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28" w:rsidRDefault="001E5628" w:rsidP="001E5628">
      <w:pPr>
        <w:pStyle w:val="Akapitzlist"/>
        <w:ind w:left="360"/>
        <w:jc w:val="right"/>
        <w:rPr>
          <w:b/>
          <w:szCs w:val="28"/>
        </w:rPr>
      </w:pPr>
      <w:r>
        <w:rPr>
          <w:b/>
          <w:szCs w:val="28"/>
        </w:rPr>
        <w:t>Załącznik nr 4.4</w:t>
      </w:r>
    </w:p>
    <w:p w:rsidR="001E5628" w:rsidRDefault="001E5628" w:rsidP="00F532E3">
      <w:pPr>
        <w:pStyle w:val="Akapitzlist"/>
        <w:spacing w:after="240"/>
        <w:ind w:left="360"/>
        <w:jc w:val="center"/>
        <w:rPr>
          <w:b/>
          <w:szCs w:val="28"/>
        </w:rPr>
      </w:pPr>
      <w:r>
        <w:rPr>
          <w:b/>
          <w:szCs w:val="28"/>
        </w:rPr>
        <w:t>SPECYFIKACJA TECHNICZNA/FORMULARZ CENOWY</w:t>
      </w:r>
    </w:p>
    <w:p w:rsidR="002F330D" w:rsidRPr="001E5628" w:rsidRDefault="002F330D" w:rsidP="002F330D">
      <w:pPr>
        <w:spacing w:after="120" w:line="240" w:lineRule="auto"/>
        <w:jc w:val="left"/>
        <w:rPr>
          <w:rFonts w:ascii="Garamond" w:hAnsi="Garamond"/>
          <w:b/>
          <w:sz w:val="24"/>
          <w:szCs w:val="24"/>
          <w:u w:val="single"/>
        </w:rPr>
      </w:pPr>
      <w:r w:rsidRPr="002F330D">
        <w:rPr>
          <w:rFonts w:ascii="Garamond" w:hAnsi="Garamond"/>
          <w:b/>
          <w:bCs/>
          <w:sz w:val="24"/>
          <w:szCs w:val="24"/>
        </w:rPr>
        <w:t xml:space="preserve">Część nr 4 pn. </w:t>
      </w:r>
      <w:r w:rsidRPr="001E5628">
        <w:rPr>
          <w:rFonts w:ascii="Garamond" w:hAnsi="Garamond"/>
          <w:b/>
          <w:bCs/>
          <w:sz w:val="24"/>
          <w:szCs w:val="24"/>
          <w:u w:val="single"/>
        </w:rPr>
        <w:t xml:space="preserve">„ Dostawa </w:t>
      </w:r>
      <w:r w:rsidRPr="001E5628">
        <w:rPr>
          <w:rFonts w:ascii="Garamond" w:hAnsi="Garamond"/>
          <w:b/>
          <w:sz w:val="24"/>
          <w:szCs w:val="24"/>
          <w:u w:val="single"/>
        </w:rPr>
        <w:t>wyposażenie do pracowni do e-edukacji</w:t>
      </w:r>
      <w:r w:rsidRPr="001E5628">
        <w:rPr>
          <w:rFonts w:ascii="Garamond" w:hAnsi="Garamond"/>
          <w:b/>
          <w:bCs/>
          <w:sz w:val="24"/>
          <w:szCs w:val="24"/>
          <w:u w:val="single"/>
        </w:rPr>
        <w:t xml:space="preserve">” </w:t>
      </w:r>
    </w:p>
    <w:p w:rsidR="00EB41D3" w:rsidRPr="00302D67" w:rsidRDefault="00820610" w:rsidP="00EB41D3">
      <w:pPr>
        <w:pStyle w:val="Akapitzlist"/>
        <w:numPr>
          <w:ilvl w:val="0"/>
          <w:numId w:val="2"/>
        </w:numPr>
        <w:rPr>
          <w:sz w:val="22"/>
        </w:rPr>
      </w:pPr>
      <w:r w:rsidRPr="00302D67">
        <w:rPr>
          <w:sz w:val="22"/>
        </w:rPr>
        <w:t>Przedmiotem zamówienia jest dostawa</w:t>
      </w:r>
      <w:r w:rsidR="006458AB" w:rsidRPr="00302D67">
        <w:rPr>
          <w:sz w:val="22"/>
        </w:rPr>
        <w:t>,  instalacja,  uruchomienie i przeszkolenie z zakresu obsługi (min. 4 godziny) :</w:t>
      </w:r>
    </w:p>
    <w:p w:rsidR="00EB41D3" w:rsidRPr="00302D67" w:rsidRDefault="00EB41D3" w:rsidP="00EB41D3">
      <w:pPr>
        <w:pStyle w:val="Akapitzlist"/>
        <w:numPr>
          <w:ilvl w:val="1"/>
          <w:numId w:val="2"/>
        </w:numPr>
        <w:rPr>
          <w:sz w:val="22"/>
        </w:rPr>
      </w:pPr>
      <w:r w:rsidRPr="00302D67">
        <w:rPr>
          <w:sz w:val="22"/>
        </w:rPr>
        <w:t xml:space="preserve">Komputerów stacjonarnych </w:t>
      </w:r>
      <w:r w:rsidR="00302D67">
        <w:rPr>
          <w:sz w:val="22"/>
        </w:rPr>
        <w:t xml:space="preserve">z myszką </w:t>
      </w:r>
      <w:r w:rsidRPr="00302D67">
        <w:rPr>
          <w:sz w:val="22"/>
        </w:rPr>
        <w:t>18 (osiemnaście) szt.</w:t>
      </w:r>
    </w:p>
    <w:p w:rsidR="00EB41D3" w:rsidRPr="00302D67" w:rsidRDefault="00EB41D3" w:rsidP="00EB41D3">
      <w:pPr>
        <w:pStyle w:val="Akapitzlist"/>
        <w:numPr>
          <w:ilvl w:val="1"/>
          <w:numId w:val="2"/>
        </w:numPr>
        <w:rPr>
          <w:sz w:val="22"/>
        </w:rPr>
      </w:pPr>
      <w:r w:rsidRPr="00302D67">
        <w:rPr>
          <w:sz w:val="22"/>
        </w:rPr>
        <w:t>Monitorów 24” LCD 18 (osiemnaście) szt.</w:t>
      </w:r>
    </w:p>
    <w:p w:rsidR="00EB41D3" w:rsidRPr="00302D67" w:rsidRDefault="00EB41D3" w:rsidP="00EB41D3">
      <w:pPr>
        <w:pStyle w:val="Akapitzlist"/>
        <w:numPr>
          <w:ilvl w:val="1"/>
          <w:numId w:val="2"/>
        </w:numPr>
        <w:rPr>
          <w:sz w:val="22"/>
        </w:rPr>
      </w:pPr>
      <w:r w:rsidRPr="00302D67">
        <w:rPr>
          <w:sz w:val="22"/>
        </w:rPr>
        <w:t>Oprogramowania do komputerów</w:t>
      </w:r>
    </w:p>
    <w:p w:rsidR="00820610" w:rsidRPr="00302D67" w:rsidRDefault="00EB41D3" w:rsidP="00EB41D3">
      <w:pPr>
        <w:pStyle w:val="Akapitzlist"/>
        <w:numPr>
          <w:ilvl w:val="1"/>
          <w:numId w:val="2"/>
        </w:numPr>
        <w:rPr>
          <w:sz w:val="22"/>
        </w:rPr>
      </w:pPr>
      <w:r w:rsidRPr="00302D67">
        <w:rPr>
          <w:sz w:val="22"/>
        </w:rPr>
        <w:t>Tablicy interaktywnej  2 (dwie) szt.</w:t>
      </w:r>
    </w:p>
    <w:p w:rsidR="00EB41D3" w:rsidRPr="00302D67" w:rsidRDefault="00EB41D3" w:rsidP="00EB41D3">
      <w:pPr>
        <w:pStyle w:val="Akapitzlist"/>
        <w:numPr>
          <w:ilvl w:val="1"/>
          <w:numId w:val="2"/>
        </w:numPr>
        <w:rPr>
          <w:sz w:val="22"/>
        </w:rPr>
      </w:pPr>
      <w:r w:rsidRPr="00302D67">
        <w:rPr>
          <w:sz w:val="22"/>
        </w:rPr>
        <w:t>Projektora do tablicy interaktywnej 2 (dwie) szt.</w:t>
      </w:r>
    </w:p>
    <w:p w:rsidR="00EB41D3" w:rsidRPr="00302D67" w:rsidRDefault="00EB41D3" w:rsidP="00EB41D3">
      <w:pPr>
        <w:pStyle w:val="Akapitzlist"/>
        <w:numPr>
          <w:ilvl w:val="1"/>
          <w:numId w:val="2"/>
        </w:numPr>
        <w:rPr>
          <w:sz w:val="22"/>
        </w:rPr>
      </w:pPr>
      <w:r w:rsidRPr="00302D67">
        <w:rPr>
          <w:sz w:val="22"/>
        </w:rPr>
        <w:t>Głośniki 4 (cztery) szt. współpracujące z tablicą in</w:t>
      </w:r>
      <w:r w:rsidR="003A0E10" w:rsidRPr="00302D67">
        <w:rPr>
          <w:sz w:val="22"/>
        </w:rPr>
        <w:t>t</w:t>
      </w:r>
      <w:r w:rsidRPr="00302D67">
        <w:rPr>
          <w:sz w:val="22"/>
        </w:rPr>
        <w:t xml:space="preserve">eraktywną </w:t>
      </w:r>
    </w:p>
    <w:p w:rsidR="006458AB" w:rsidRDefault="006458AB" w:rsidP="00EB41D3">
      <w:pPr>
        <w:pStyle w:val="Akapitzlist"/>
        <w:numPr>
          <w:ilvl w:val="1"/>
          <w:numId w:val="2"/>
        </w:numPr>
        <w:rPr>
          <w:sz w:val="22"/>
        </w:rPr>
      </w:pPr>
      <w:r w:rsidRPr="00302D67">
        <w:rPr>
          <w:sz w:val="22"/>
        </w:rPr>
        <w:t>Oprogramowanie specjalistyczne do pracowni pojazdów samochodowych i pracowni gastronomicznej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1980"/>
        <w:gridCol w:w="567"/>
        <w:gridCol w:w="594"/>
        <w:gridCol w:w="6352"/>
        <w:gridCol w:w="1984"/>
        <w:gridCol w:w="1950"/>
      </w:tblGrid>
      <w:tr w:rsidR="001E5628" w:rsidRPr="001E5628" w:rsidTr="001E5628">
        <w:tc>
          <w:tcPr>
            <w:tcW w:w="567" w:type="dxa"/>
          </w:tcPr>
          <w:p w:rsidR="001E5628" w:rsidRPr="001E5628" w:rsidRDefault="001E5628" w:rsidP="001E5628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E5628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980" w:type="dxa"/>
          </w:tcPr>
          <w:p w:rsidR="001E5628" w:rsidRPr="001E5628" w:rsidRDefault="001E5628" w:rsidP="001E5628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E5628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567" w:type="dxa"/>
          </w:tcPr>
          <w:p w:rsidR="001E5628" w:rsidRPr="001E5628" w:rsidRDefault="001E5628" w:rsidP="001E5628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E5628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594" w:type="dxa"/>
          </w:tcPr>
          <w:p w:rsidR="001E5628" w:rsidRPr="001E5628" w:rsidRDefault="001E5628" w:rsidP="001E5628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E5628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6352" w:type="dxa"/>
          </w:tcPr>
          <w:p w:rsidR="001E5628" w:rsidRPr="001E5628" w:rsidRDefault="001E5628" w:rsidP="001E5628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E5628">
              <w:rPr>
                <w:b/>
                <w:sz w:val="20"/>
                <w:szCs w:val="20"/>
              </w:rPr>
              <w:t>Cechy nie gorsze jak:</w:t>
            </w:r>
          </w:p>
        </w:tc>
        <w:tc>
          <w:tcPr>
            <w:tcW w:w="1984" w:type="dxa"/>
          </w:tcPr>
          <w:p w:rsidR="001E5628" w:rsidRPr="001E5628" w:rsidRDefault="001E5628" w:rsidP="001E5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950" w:type="dxa"/>
          </w:tcPr>
          <w:p w:rsidR="001E5628" w:rsidRPr="001E5628" w:rsidRDefault="001E5628" w:rsidP="001E5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 (4x6)</w:t>
            </w:r>
          </w:p>
        </w:tc>
      </w:tr>
      <w:tr w:rsidR="001E5628" w:rsidRPr="001E5628" w:rsidTr="001E5628">
        <w:tc>
          <w:tcPr>
            <w:tcW w:w="567" w:type="dxa"/>
          </w:tcPr>
          <w:p w:rsidR="001E5628" w:rsidRPr="001E5628" w:rsidRDefault="001E5628" w:rsidP="001E5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1E5628" w:rsidRPr="001E5628" w:rsidRDefault="001E5628" w:rsidP="001E5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E5628" w:rsidRPr="001E5628" w:rsidRDefault="001E5628" w:rsidP="001E5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4" w:type="dxa"/>
          </w:tcPr>
          <w:p w:rsidR="001E5628" w:rsidRPr="001E5628" w:rsidRDefault="001E5628" w:rsidP="001E5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52" w:type="dxa"/>
          </w:tcPr>
          <w:p w:rsidR="001E5628" w:rsidRPr="001E5628" w:rsidRDefault="001E5628" w:rsidP="001E5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1E5628" w:rsidRDefault="001E5628" w:rsidP="001E5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50" w:type="dxa"/>
          </w:tcPr>
          <w:p w:rsidR="001E5628" w:rsidRDefault="001E5628" w:rsidP="001E5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1E5628" w:rsidTr="001E5628">
        <w:tc>
          <w:tcPr>
            <w:tcW w:w="567" w:type="dxa"/>
          </w:tcPr>
          <w:p w:rsidR="001E5628" w:rsidRPr="00302D67" w:rsidRDefault="001E5628" w:rsidP="001E5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0" w:type="dxa"/>
          </w:tcPr>
          <w:p w:rsidR="001E5628" w:rsidRPr="00302D67" w:rsidRDefault="001E5628" w:rsidP="006458AB">
            <w:pPr>
              <w:rPr>
                <w:sz w:val="20"/>
                <w:szCs w:val="20"/>
              </w:rPr>
            </w:pPr>
            <w:r w:rsidRPr="00302D67">
              <w:rPr>
                <w:sz w:val="20"/>
                <w:szCs w:val="20"/>
              </w:rPr>
              <w:t>Komputer stacjonarny-jednostka centralna</w:t>
            </w:r>
            <w:r>
              <w:rPr>
                <w:sz w:val="20"/>
                <w:szCs w:val="20"/>
              </w:rPr>
              <w:t xml:space="preserve"> z „myszką”</w:t>
            </w:r>
          </w:p>
        </w:tc>
        <w:tc>
          <w:tcPr>
            <w:tcW w:w="567" w:type="dxa"/>
          </w:tcPr>
          <w:p w:rsidR="001E5628" w:rsidRPr="00302D67" w:rsidRDefault="001E5628" w:rsidP="006458AB">
            <w:pPr>
              <w:rPr>
                <w:sz w:val="20"/>
                <w:szCs w:val="20"/>
              </w:rPr>
            </w:pPr>
            <w:r w:rsidRPr="00302D67">
              <w:rPr>
                <w:sz w:val="20"/>
                <w:szCs w:val="20"/>
              </w:rPr>
              <w:t>Szt.</w:t>
            </w:r>
          </w:p>
        </w:tc>
        <w:tc>
          <w:tcPr>
            <w:tcW w:w="594" w:type="dxa"/>
          </w:tcPr>
          <w:p w:rsidR="001E5628" w:rsidRPr="00302D67" w:rsidRDefault="001E5628" w:rsidP="006458AB">
            <w:pPr>
              <w:rPr>
                <w:sz w:val="20"/>
                <w:szCs w:val="20"/>
              </w:rPr>
            </w:pPr>
            <w:r w:rsidRPr="00302D67">
              <w:rPr>
                <w:sz w:val="20"/>
                <w:szCs w:val="20"/>
              </w:rPr>
              <w:t>18</w:t>
            </w:r>
          </w:p>
        </w:tc>
        <w:tc>
          <w:tcPr>
            <w:tcW w:w="6352" w:type="dxa"/>
          </w:tcPr>
          <w:p w:rsidR="001E5628" w:rsidRPr="00302D67" w:rsidRDefault="001E5628" w:rsidP="00302D67">
            <w:pPr>
              <w:rPr>
                <w:sz w:val="20"/>
                <w:szCs w:val="20"/>
              </w:rPr>
            </w:pPr>
            <w:r w:rsidRPr="00302D67">
              <w:rPr>
                <w:sz w:val="20"/>
                <w:szCs w:val="20"/>
              </w:rPr>
              <w:t xml:space="preserve">- procesor 6 rdzeni, częstotliwość  bazowa 2,8GHz, pamięć cache 9MB, wbudowany układ graficzny mogący obsłużyć 3 wyświetlacze, </w:t>
            </w:r>
          </w:p>
          <w:p w:rsidR="001E5628" w:rsidRPr="00302D67" w:rsidRDefault="001E5628" w:rsidP="00302D67">
            <w:pPr>
              <w:rPr>
                <w:sz w:val="20"/>
                <w:szCs w:val="20"/>
              </w:rPr>
            </w:pPr>
            <w:r w:rsidRPr="00302D67">
              <w:rPr>
                <w:sz w:val="20"/>
                <w:szCs w:val="20"/>
              </w:rPr>
              <w:t>- płyta główna z chipsetem tego samego producenta co procesor,</w:t>
            </w:r>
          </w:p>
          <w:p w:rsidR="001E5628" w:rsidRPr="00302D67" w:rsidRDefault="001E5628" w:rsidP="00302D67">
            <w:pPr>
              <w:rPr>
                <w:sz w:val="20"/>
                <w:szCs w:val="20"/>
              </w:rPr>
            </w:pPr>
            <w:r w:rsidRPr="00302D67">
              <w:rPr>
                <w:sz w:val="20"/>
                <w:szCs w:val="20"/>
              </w:rPr>
              <w:t>- pamięć DDR4 2666MHz 4GB, rozszerzalna do 32GB,</w:t>
            </w:r>
          </w:p>
          <w:p w:rsidR="001E5628" w:rsidRPr="00302D67" w:rsidRDefault="001E5628" w:rsidP="00302D67">
            <w:pPr>
              <w:rPr>
                <w:sz w:val="20"/>
                <w:szCs w:val="20"/>
              </w:rPr>
            </w:pPr>
            <w:r w:rsidRPr="00302D67">
              <w:rPr>
                <w:sz w:val="20"/>
                <w:szCs w:val="20"/>
              </w:rPr>
              <w:t>- napęd DVDRW,</w:t>
            </w:r>
          </w:p>
          <w:p w:rsidR="001E5628" w:rsidRPr="00302D67" w:rsidRDefault="001E5628" w:rsidP="00302D67">
            <w:pPr>
              <w:rPr>
                <w:sz w:val="20"/>
                <w:szCs w:val="20"/>
              </w:rPr>
            </w:pPr>
            <w:r w:rsidRPr="00302D67">
              <w:rPr>
                <w:sz w:val="20"/>
                <w:szCs w:val="20"/>
              </w:rPr>
              <w:t>- dysk twardy 1TB/7200obr</w:t>
            </w:r>
          </w:p>
          <w:p w:rsidR="001E5628" w:rsidRPr="00302D67" w:rsidRDefault="001E5628" w:rsidP="00302D67">
            <w:pPr>
              <w:rPr>
                <w:sz w:val="20"/>
                <w:szCs w:val="20"/>
              </w:rPr>
            </w:pPr>
            <w:r w:rsidRPr="00302D67">
              <w:rPr>
                <w:sz w:val="20"/>
                <w:szCs w:val="20"/>
              </w:rPr>
              <w:t xml:space="preserve">- komunikacja – wbudowane wewnątrz komputera: wifi </w:t>
            </w:r>
            <w:r w:rsidRPr="00302D67">
              <w:rPr>
                <w:rStyle w:val="value"/>
                <w:sz w:val="20"/>
                <w:szCs w:val="20"/>
              </w:rPr>
              <w:t xml:space="preserve">a/b/g/n/Ac </w:t>
            </w:r>
            <w:r w:rsidRPr="00302D67">
              <w:rPr>
                <w:sz w:val="20"/>
                <w:szCs w:val="20"/>
              </w:rPr>
              <w:t xml:space="preserve">, </w:t>
            </w:r>
            <w:proofErr w:type="spellStart"/>
            <w:r w:rsidRPr="00302D67">
              <w:rPr>
                <w:sz w:val="20"/>
                <w:szCs w:val="20"/>
              </w:rPr>
              <w:t>bluetooth</w:t>
            </w:r>
            <w:proofErr w:type="spellEnd"/>
            <w:r w:rsidRPr="00302D67">
              <w:rPr>
                <w:sz w:val="20"/>
                <w:szCs w:val="20"/>
              </w:rPr>
              <w:t xml:space="preserve">, LAN 1000Mbit/s, </w:t>
            </w:r>
          </w:p>
          <w:p w:rsidR="001E5628" w:rsidRPr="00302D67" w:rsidRDefault="001E5628" w:rsidP="00302D67">
            <w:pPr>
              <w:rPr>
                <w:sz w:val="20"/>
                <w:szCs w:val="20"/>
              </w:rPr>
            </w:pPr>
            <w:r w:rsidRPr="00302D67">
              <w:rPr>
                <w:sz w:val="20"/>
                <w:szCs w:val="20"/>
              </w:rPr>
              <w:t>- porty 2x USB 2.0, 2x USB 3.0 na froncie obudowy, 2x Audio Line-In, 1x Audio Line-out, 1x VGA DSUB 15pin, 1xHDMI, czytnik kart na froncie obudowy, Audio na froncie obudowy</w:t>
            </w:r>
          </w:p>
          <w:p w:rsidR="001E5628" w:rsidRPr="00302D67" w:rsidRDefault="001E5628" w:rsidP="00302D67">
            <w:pPr>
              <w:rPr>
                <w:sz w:val="20"/>
                <w:szCs w:val="20"/>
              </w:rPr>
            </w:pPr>
            <w:r w:rsidRPr="00302D67">
              <w:rPr>
                <w:sz w:val="20"/>
                <w:szCs w:val="20"/>
              </w:rPr>
              <w:t>- obudowa Mini Tower, minimalne wymiary: 370x160x285mm</w:t>
            </w:r>
          </w:p>
          <w:p w:rsidR="001E5628" w:rsidRPr="00302D67" w:rsidRDefault="001E5628" w:rsidP="00302D67">
            <w:pPr>
              <w:rPr>
                <w:sz w:val="20"/>
                <w:szCs w:val="20"/>
              </w:rPr>
            </w:pPr>
            <w:r w:rsidRPr="00302D67">
              <w:rPr>
                <w:sz w:val="20"/>
                <w:szCs w:val="20"/>
              </w:rPr>
              <w:t>- klawiatura i mysz tego samego producenta co jednostka centralna,</w:t>
            </w:r>
          </w:p>
          <w:p w:rsidR="001E5628" w:rsidRPr="00302D67" w:rsidRDefault="001E5628" w:rsidP="00302D67">
            <w:pPr>
              <w:rPr>
                <w:sz w:val="20"/>
                <w:szCs w:val="20"/>
              </w:rPr>
            </w:pPr>
            <w:r w:rsidRPr="00302D67">
              <w:rPr>
                <w:sz w:val="20"/>
                <w:szCs w:val="20"/>
              </w:rPr>
              <w:t>- gwarancja 36 miesięcy świadczona w miejscu instalacji</w:t>
            </w:r>
          </w:p>
          <w:p w:rsidR="001E5628" w:rsidRPr="00302D67" w:rsidRDefault="001E5628" w:rsidP="006458AB">
            <w:pPr>
              <w:rPr>
                <w:sz w:val="20"/>
                <w:szCs w:val="20"/>
              </w:rPr>
            </w:pPr>
            <w:r w:rsidRPr="00302D67">
              <w:rPr>
                <w:sz w:val="20"/>
                <w:szCs w:val="20"/>
              </w:rPr>
              <w:t>- certyfikaty ISO 14001 i ISO 9001 dla producenta</w:t>
            </w:r>
          </w:p>
        </w:tc>
        <w:tc>
          <w:tcPr>
            <w:tcW w:w="1984" w:type="dxa"/>
          </w:tcPr>
          <w:p w:rsidR="001E5628" w:rsidRPr="00302D67" w:rsidRDefault="001E5628" w:rsidP="00302D67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1E5628" w:rsidRPr="00302D67" w:rsidRDefault="001E5628" w:rsidP="00302D67">
            <w:pPr>
              <w:rPr>
                <w:sz w:val="20"/>
                <w:szCs w:val="20"/>
              </w:rPr>
            </w:pPr>
          </w:p>
        </w:tc>
      </w:tr>
      <w:tr w:rsidR="001E5628" w:rsidTr="001E5628">
        <w:tc>
          <w:tcPr>
            <w:tcW w:w="567" w:type="dxa"/>
          </w:tcPr>
          <w:p w:rsidR="001E5628" w:rsidRPr="00302D67" w:rsidRDefault="001E5628" w:rsidP="001E5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0" w:type="dxa"/>
          </w:tcPr>
          <w:p w:rsidR="001E5628" w:rsidRPr="00302D67" w:rsidRDefault="001E5628" w:rsidP="0064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</w:t>
            </w:r>
          </w:p>
        </w:tc>
        <w:tc>
          <w:tcPr>
            <w:tcW w:w="567" w:type="dxa"/>
          </w:tcPr>
          <w:p w:rsidR="001E5628" w:rsidRPr="00302D67" w:rsidRDefault="001E5628" w:rsidP="0064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594" w:type="dxa"/>
          </w:tcPr>
          <w:p w:rsidR="001E5628" w:rsidRPr="00302D67" w:rsidRDefault="001E5628" w:rsidP="0064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52" w:type="dxa"/>
          </w:tcPr>
          <w:p w:rsidR="001E5628" w:rsidRPr="00302D67" w:rsidRDefault="001E5628" w:rsidP="00302D67">
            <w:pPr>
              <w:rPr>
                <w:sz w:val="20"/>
                <w:szCs w:val="20"/>
              </w:rPr>
            </w:pPr>
            <w:r w:rsidRPr="00302D67">
              <w:rPr>
                <w:sz w:val="20"/>
                <w:szCs w:val="20"/>
              </w:rPr>
              <w:t xml:space="preserve">- rozmiar matrycy </w:t>
            </w:r>
            <w:smartTag w:uri="urn:schemas-microsoft-com:office:smarttags" w:element="metricconverter">
              <w:smartTagPr>
                <w:attr w:name="ProductID" w:val="24”"/>
              </w:smartTagPr>
              <w:r w:rsidRPr="00302D67">
                <w:rPr>
                  <w:sz w:val="20"/>
                  <w:szCs w:val="20"/>
                </w:rPr>
                <w:t>24”</w:t>
              </w:r>
            </w:smartTag>
            <w:r w:rsidRPr="00302D67">
              <w:rPr>
                <w:sz w:val="20"/>
                <w:szCs w:val="20"/>
              </w:rPr>
              <w:t xml:space="preserve"> – minimalny obszar roboczy 531x298mm</w:t>
            </w:r>
          </w:p>
          <w:p w:rsidR="001E5628" w:rsidRPr="00302D67" w:rsidRDefault="001E5628" w:rsidP="00302D67">
            <w:pPr>
              <w:rPr>
                <w:sz w:val="20"/>
                <w:szCs w:val="20"/>
              </w:rPr>
            </w:pPr>
            <w:r w:rsidRPr="00302D67">
              <w:rPr>
                <w:sz w:val="20"/>
                <w:szCs w:val="20"/>
              </w:rPr>
              <w:t>- rozdzielczość 1920x1080</w:t>
            </w:r>
          </w:p>
          <w:p w:rsidR="001E5628" w:rsidRPr="00302D67" w:rsidRDefault="001E5628" w:rsidP="00302D67">
            <w:pPr>
              <w:rPr>
                <w:sz w:val="20"/>
                <w:szCs w:val="20"/>
              </w:rPr>
            </w:pPr>
            <w:r w:rsidRPr="00302D67">
              <w:rPr>
                <w:sz w:val="20"/>
                <w:szCs w:val="20"/>
              </w:rPr>
              <w:t>- jasność 250cd</w:t>
            </w:r>
          </w:p>
          <w:p w:rsidR="001E5628" w:rsidRPr="00302D67" w:rsidRDefault="001E5628" w:rsidP="00302D67">
            <w:pPr>
              <w:rPr>
                <w:sz w:val="20"/>
                <w:szCs w:val="20"/>
              </w:rPr>
            </w:pPr>
            <w:r w:rsidRPr="00302D67">
              <w:rPr>
                <w:sz w:val="20"/>
                <w:szCs w:val="20"/>
              </w:rPr>
              <w:t>- czas reakcji matrycy 2ms</w:t>
            </w:r>
          </w:p>
          <w:p w:rsidR="001E5628" w:rsidRPr="00302D67" w:rsidRDefault="001E5628" w:rsidP="00302D67">
            <w:pPr>
              <w:rPr>
                <w:sz w:val="20"/>
                <w:szCs w:val="20"/>
              </w:rPr>
            </w:pPr>
            <w:r w:rsidRPr="00302D67">
              <w:rPr>
                <w:sz w:val="20"/>
                <w:szCs w:val="20"/>
              </w:rPr>
              <w:lastRenderedPageBreak/>
              <w:t xml:space="preserve">- współczynnik kontrastu 10 000 000:1 </w:t>
            </w:r>
          </w:p>
          <w:p w:rsidR="001E5628" w:rsidRPr="00302D67" w:rsidRDefault="001E5628" w:rsidP="00302D67">
            <w:pPr>
              <w:rPr>
                <w:sz w:val="20"/>
                <w:szCs w:val="20"/>
              </w:rPr>
            </w:pPr>
            <w:r w:rsidRPr="00302D67">
              <w:rPr>
                <w:sz w:val="20"/>
                <w:szCs w:val="20"/>
              </w:rPr>
              <w:t>- wbudowane głośniki 2x1W</w:t>
            </w:r>
          </w:p>
          <w:p w:rsidR="001E5628" w:rsidRPr="00302D67" w:rsidRDefault="001E5628" w:rsidP="00302D67">
            <w:pPr>
              <w:rPr>
                <w:sz w:val="20"/>
                <w:szCs w:val="20"/>
              </w:rPr>
            </w:pPr>
            <w:r w:rsidRPr="00302D67">
              <w:rPr>
                <w:sz w:val="20"/>
                <w:szCs w:val="20"/>
              </w:rPr>
              <w:t>- złącza D-</w:t>
            </w:r>
            <w:proofErr w:type="spellStart"/>
            <w:r w:rsidRPr="00302D67">
              <w:rPr>
                <w:sz w:val="20"/>
                <w:szCs w:val="20"/>
              </w:rPr>
              <w:t>Sub</w:t>
            </w:r>
            <w:proofErr w:type="spellEnd"/>
            <w:r w:rsidRPr="00302D67">
              <w:rPr>
                <w:sz w:val="20"/>
                <w:szCs w:val="20"/>
              </w:rPr>
              <w:t xml:space="preserve"> 15pin, HDMI, DVI, wyjście Audio, wejście Audio</w:t>
            </w:r>
          </w:p>
          <w:p w:rsidR="001E5628" w:rsidRPr="00302D67" w:rsidRDefault="001E5628" w:rsidP="00302D67">
            <w:pPr>
              <w:rPr>
                <w:sz w:val="20"/>
                <w:szCs w:val="20"/>
              </w:rPr>
            </w:pPr>
            <w:r w:rsidRPr="00302D67">
              <w:rPr>
                <w:sz w:val="20"/>
                <w:szCs w:val="20"/>
              </w:rPr>
              <w:t>- Energy Star 7.0, certyfikat kompatybilności z systemami Windows</w:t>
            </w:r>
          </w:p>
        </w:tc>
        <w:tc>
          <w:tcPr>
            <w:tcW w:w="1984" w:type="dxa"/>
          </w:tcPr>
          <w:p w:rsidR="001E5628" w:rsidRPr="00302D67" w:rsidRDefault="001E5628" w:rsidP="00302D67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1E5628" w:rsidRPr="00302D67" w:rsidRDefault="001E5628" w:rsidP="00302D67">
            <w:pPr>
              <w:rPr>
                <w:sz w:val="20"/>
                <w:szCs w:val="20"/>
              </w:rPr>
            </w:pPr>
          </w:p>
        </w:tc>
      </w:tr>
      <w:tr w:rsidR="001E5628" w:rsidTr="001E5628">
        <w:tc>
          <w:tcPr>
            <w:tcW w:w="567" w:type="dxa"/>
          </w:tcPr>
          <w:p w:rsidR="001E5628" w:rsidRPr="00302D67" w:rsidRDefault="001E5628" w:rsidP="001E5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0" w:type="dxa"/>
          </w:tcPr>
          <w:p w:rsidR="001E5628" w:rsidRDefault="001E5628" w:rsidP="0064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komputerów oraz dodatki</w:t>
            </w:r>
          </w:p>
        </w:tc>
        <w:tc>
          <w:tcPr>
            <w:tcW w:w="567" w:type="dxa"/>
          </w:tcPr>
          <w:p w:rsidR="001E5628" w:rsidRDefault="001E5628" w:rsidP="00645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4" w:type="dxa"/>
          </w:tcPr>
          <w:p w:rsidR="001E5628" w:rsidRDefault="001E5628" w:rsidP="0064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52" w:type="dxa"/>
          </w:tcPr>
          <w:p w:rsidR="001E5628" w:rsidRPr="00302D67" w:rsidRDefault="001E5628" w:rsidP="00302D67">
            <w:pPr>
              <w:rPr>
                <w:sz w:val="20"/>
                <w:szCs w:val="20"/>
              </w:rPr>
            </w:pPr>
            <w:r w:rsidRPr="00302D67">
              <w:rPr>
                <w:sz w:val="20"/>
                <w:szCs w:val="20"/>
              </w:rPr>
              <w:t>Z uwagi na posiadane przez zamawiającego specjalistyczne oprogramowanie, wymaga się aby na komputerach zainstalowane były:</w:t>
            </w:r>
          </w:p>
          <w:p w:rsidR="001E5628" w:rsidRPr="00302D67" w:rsidRDefault="001E5628" w:rsidP="00302D67">
            <w:pPr>
              <w:rPr>
                <w:sz w:val="20"/>
                <w:szCs w:val="20"/>
                <w:lang w:val="en-US"/>
              </w:rPr>
            </w:pPr>
            <w:r w:rsidRPr="00302D67">
              <w:rPr>
                <w:sz w:val="20"/>
                <w:szCs w:val="20"/>
                <w:lang w:val="en-US"/>
              </w:rPr>
              <w:t>- Microsoft Windows 10 PRO 64bit</w:t>
            </w:r>
          </w:p>
          <w:p w:rsidR="001E5628" w:rsidRPr="00302D67" w:rsidRDefault="001E5628" w:rsidP="00302D67">
            <w:pPr>
              <w:rPr>
                <w:sz w:val="20"/>
                <w:szCs w:val="20"/>
              </w:rPr>
            </w:pPr>
            <w:r w:rsidRPr="00302D67">
              <w:rPr>
                <w:sz w:val="20"/>
                <w:szCs w:val="20"/>
              </w:rPr>
              <w:t>- Microsoft Office, licencja wieczysta,  zawierający minimum: edytor tekstu, arkusz kalkulacyjny, program do tworzenia prezentacji)</w:t>
            </w:r>
          </w:p>
          <w:p w:rsidR="001E5628" w:rsidRPr="00302D67" w:rsidRDefault="001E5628" w:rsidP="00302D67">
            <w:pPr>
              <w:rPr>
                <w:sz w:val="20"/>
                <w:szCs w:val="20"/>
              </w:rPr>
            </w:pPr>
            <w:r w:rsidRPr="00302D67">
              <w:rPr>
                <w:sz w:val="20"/>
                <w:szCs w:val="20"/>
              </w:rPr>
              <w:t>- program antywirusowy – licencja na 1 rok</w:t>
            </w:r>
          </w:p>
          <w:p w:rsidR="001E5628" w:rsidRPr="00302D67" w:rsidRDefault="001E5628" w:rsidP="00302D67">
            <w:pPr>
              <w:rPr>
                <w:sz w:val="20"/>
                <w:szCs w:val="20"/>
              </w:rPr>
            </w:pPr>
            <w:r w:rsidRPr="00302D67">
              <w:rPr>
                <w:sz w:val="20"/>
                <w:szCs w:val="20"/>
                <w:u w:val="single"/>
              </w:rPr>
              <w:t>Dodatki</w:t>
            </w:r>
            <w:r w:rsidRPr="00302D67">
              <w:rPr>
                <w:sz w:val="20"/>
                <w:szCs w:val="20"/>
              </w:rPr>
              <w:t>:</w:t>
            </w:r>
          </w:p>
          <w:p w:rsidR="001E5628" w:rsidRPr="00302D67" w:rsidRDefault="001E5628" w:rsidP="00302D67">
            <w:pPr>
              <w:rPr>
                <w:sz w:val="20"/>
                <w:szCs w:val="20"/>
              </w:rPr>
            </w:pPr>
            <w:r w:rsidRPr="00302D67">
              <w:rPr>
                <w:sz w:val="20"/>
                <w:szCs w:val="20"/>
              </w:rPr>
              <w:t>- kamera internetowa 1,MPix, USB</w:t>
            </w:r>
          </w:p>
        </w:tc>
        <w:tc>
          <w:tcPr>
            <w:tcW w:w="1984" w:type="dxa"/>
          </w:tcPr>
          <w:p w:rsidR="001E5628" w:rsidRPr="00302D67" w:rsidRDefault="001E5628" w:rsidP="00302D67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1E5628" w:rsidRPr="00302D67" w:rsidRDefault="001E5628" w:rsidP="00302D67">
            <w:pPr>
              <w:rPr>
                <w:sz w:val="20"/>
                <w:szCs w:val="20"/>
              </w:rPr>
            </w:pPr>
          </w:p>
        </w:tc>
      </w:tr>
      <w:tr w:rsidR="001E5628" w:rsidTr="001E5628">
        <w:tc>
          <w:tcPr>
            <w:tcW w:w="567" w:type="dxa"/>
          </w:tcPr>
          <w:p w:rsidR="001E5628" w:rsidRPr="00302D67" w:rsidRDefault="001E5628" w:rsidP="001E5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0" w:type="dxa"/>
          </w:tcPr>
          <w:p w:rsidR="001E5628" w:rsidRDefault="001E5628" w:rsidP="00302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Tablica interaktywna</w:t>
            </w:r>
          </w:p>
        </w:tc>
        <w:tc>
          <w:tcPr>
            <w:tcW w:w="567" w:type="dxa"/>
          </w:tcPr>
          <w:p w:rsidR="001E5628" w:rsidRDefault="001E5628" w:rsidP="00645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4" w:type="dxa"/>
          </w:tcPr>
          <w:p w:rsidR="001E5628" w:rsidRDefault="001E5628" w:rsidP="0064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52" w:type="dxa"/>
          </w:tcPr>
          <w:p w:rsidR="001E5628" w:rsidRPr="00880FA3" w:rsidRDefault="001E5628" w:rsidP="00302D67">
            <w:pPr>
              <w:rPr>
                <w:rFonts w:cs="Calibri"/>
                <w:sz w:val="20"/>
                <w:szCs w:val="20"/>
                <w:u w:val="single"/>
              </w:rPr>
            </w:pPr>
            <w:r w:rsidRPr="00880FA3">
              <w:rPr>
                <w:rFonts w:cs="Calibri"/>
                <w:i/>
                <w:sz w:val="20"/>
                <w:szCs w:val="20"/>
                <w:u w:val="single"/>
              </w:rPr>
              <w:t>Budowa i konstrukcja tablicy</w:t>
            </w:r>
            <w:r w:rsidRPr="00880FA3">
              <w:rPr>
                <w:rFonts w:cs="Calibri"/>
                <w:sz w:val="20"/>
                <w:szCs w:val="20"/>
                <w:u w:val="single"/>
              </w:rPr>
              <w:t>:</w:t>
            </w:r>
          </w:p>
          <w:p w:rsidR="001E5628" w:rsidRPr="00302D67" w:rsidRDefault="001E5628" w:rsidP="00880FA3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02D67">
              <w:rPr>
                <w:rFonts w:cs="Calibri"/>
                <w:sz w:val="20"/>
                <w:szCs w:val="20"/>
              </w:rPr>
              <w:t>Wymiary zewnętrzne tablicy interaktywnej nie większe niż 206 cm x 126 cm</w:t>
            </w:r>
          </w:p>
          <w:p w:rsidR="001E5628" w:rsidRPr="00302D67" w:rsidRDefault="001E5628" w:rsidP="00880FA3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02D67">
              <w:rPr>
                <w:rFonts w:cs="Calibri"/>
                <w:sz w:val="20"/>
                <w:szCs w:val="20"/>
              </w:rPr>
              <w:t>Główny panel tablicy wykonany w technologii plastra miodu o grubości min. 15mm lub rozwiązanie równoważne zapewniające wytrzymałość panelu głównego tablicy min. 24,5 tony/m</w:t>
            </w:r>
            <w:r w:rsidRPr="00302D67">
              <w:rPr>
                <w:rFonts w:cs="Calibri"/>
                <w:sz w:val="20"/>
                <w:szCs w:val="20"/>
                <w:vertAlign w:val="superscript"/>
              </w:rPr>
              <w:t>2</w:t>
            </w:r>
          </w:p>
          <w:p w:rsidR="001E5628" w:rsidRPr="00302D67" w:rsidRDefault="001E5628" w:rsidP="00880FA3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02D67">
              <w:rPr>
                <w:rFonts w:cs="Calibri"/>
                <w:sz w:val="20"/>
                <w:szCs w:val="20"/>
              </w:rPr>
              <w:t>Rama tablicy wykonana z aluminium</w:t>
            </w:r>
          </w:p>
          <w:p w:rsidR="001E5628" w:rsidRPr="00302D67" w:rsidRDefault="001E5628" w:rsidP="00880FA3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02D67">
              <w:rPr>
                <w:rFonts w:cs="Calibri"/>
                <w:sz w:val="20"/>
                <w:szCs w:val="20"/>
              </w:rPr>
              <w:t>Tył tablicy wykonany z aluminium lub metalu galwanizowanego (pokrytego powłoką antykorozyjną)</w:t>
            </w:r>
          </w:p>
          <w:p w:rsidR="001E5628" w:rsidRPr="00302D67" w:rsidRDefault="001E5628" w:rsidP="00880FA3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02D67">
              <w:rPr>
                <w:rFonts w:cs="Calibri"/>
                <w:sz w:val="20"/>
                <w:szCs w:val="20"/>
              </w:rPr>
              <w:t>Waga tablicy nie większa niż 25 kg</w:t>
            </w:r>
          </w:p>
          <w:p w:rsidR="001E5628" w:rsidRPr="00880FA3" w:rsidRDefault="001E5628" w:rsidP="00880FA3">
            <w:pPr>
              <w:rPr>
                <w:rFonts w:cs="Calibri"/>
                <w:i/>
                <w:sz w:val="20"/>
                <w:szCs w:val="20"/>
                <w:u w:val="single"/>
              </w:rPr>
            </w:pPr>
            <w:r w:rsidRPr="00880FA3">
              <w:rPr>
                <w:rFonts w:cs="Calibri"/>
                <w:i/>
                <w:sz w:val="20"/>
                <w:szCs w:val="20"/>
                <w:u w:val="single"/>
              </w:rPr>
              <w:t>Powierzchnia robocza tablicy:</w:t>
            </w:r>
          </w:p>
          <w:p w:rsidR="001E5628" w:rsidRPr="00302D67" w:rsidRDefault="001E5628" w:rsidP="00880FA3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02D67">
              <w:rPr>
                <w:rFonts w:cs="Calibri"/>
                <w:sz w:val="20"/>
                <w:szCs w:val="20"/>
              </w:rPr>
              <w:t>Poprzez obszar roboczy tablicy Zamawiający rozumie obszar, który pozwala na dotykowe sterowanie tablicą interaktywną, tj. obszar pomiędzy czujnikami technologii dotykowej</w:t>
            </w:r>
          </w:p>
          <w:p w:rsidR="001E5628" w:rsidRPr="00302D67" w:rsidRDefault="001E5628" w:rsidP="00880FA3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02D67">
              <w:rPr>
                <w:rFonts w:cs="Calibri"/>
                <w:sz w:val="20"/>
                <w:szCs w:val="20"/>
              </w:rPr>
              <w:t>Proporcje powierzchni roboczej tablicy 16:10</w:t>
            </w:r>
          </w:p>
          <w:p w:rsidR="001E5628" w:rsidRPr="00302D67" w:rsidRDefault="001E5628" w:rsidP="00880FA3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02D67">
              <w:rPr>
                <w:rFonts w:cs="Calibri"/>
                <w:sz w:val="20"/>
                <w:szCs w:val="20"/>
              </w:rPr>
              <w:t>Wymiary obszaru roboczego tablicy nie mniejsze niż 196 cm x 117 cm</w:t>
            </w:r>
          </w:p>
          <w:p w:rsidR="001E5628" w:rsidRPr="00302D67" w:rsidRDefault="001E5628" w:rsidP="00880FA3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02D67">
              <w:rPr>
                <w:rFonts w:cs="Calibri"/>
                <w:sz w:val="20"/>
                <w:szCs w:val="20"/>
              </w:rPr>
              <w:t xml:space="preserve">Przekątna obszaru roboczego nie mniejsza niż 90” </w:t>
            </w:r>
          </w:p>
          <w:p w:rsidR="001E5628" w:rsidRPr="00302D67" w:rsidRDefault="001E5628" w:rsidP="00880FA3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02D67">
              <w:rPr>
                <w:rFonts w:cs="Calibri"/>
                <w:sz w:val="20"/>
                <w:szCs w:val="20"/>
              </w:rPr>
              <w:t xml:space="preserve">Powierzchnia tablicy matowa, magnetyczna, sucho ścieralna, ceramiczna (powierzchnia </w:t>
            </w:r>
            <w:proofErr w:type="spellStart"/>
            <w:r w:rsidRPr="00302D67">
              <w:rPr>
                <w:rFonts w:cs="Calibri"/>
                <w:sz w:val="20"/>
                <w:szCs w:val="20"/>
              </w:rPr>
              <w:t>Polyvision</w:t>
            </w:r>
            <w:proofErr w:type="spellEnd"/>
            <w:r w:rsidRPr="00302D67">
              <w:rPr>
                <w:rFonts w:cs="Calibri"/>
                <w:sz w:val="20"/>
                <w:szCs w:val="20"/>
              </w:rPr>
              <w:t xml:space="preserve"> e3 lub równoważna, zapewniająca nie gorsze własności oraz trwałość)</w:t>
            </w:r>
          </w:p>
          <w:p w:rsidR="001E5628" w:rsidRPr="00302D67" w:rsidRDefault="001E5628" w:rsidP="00880FA3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02D67">
              <w:rPr>
                <w:rFonts w:cs="Calibri"/>
                <w:sz w:val="20"/>
                <w:szCs w:val="20"/>
              </w:rPr>
              <w:t>Trwale zintegrowany z powierzchnią tablicy pasek skrótów lub paski skrótów umożliwiające w oprogramowaniu dedykowanym do pracy z tablicą co najmniej przełączanie stron, wstawianie nowej strony, zmianę grubości pisaków, zapisywanie pracy, cofanie ruchu, oraz przełączanie między trybami.</w:t>
            </w:r>
          </w:p>
          <w:p w:rsidR="001E5628" w:rsidRPr="00880FA3" w:rsidRDefault="001E5628" w:rsidP="00880FA3">
            <w:pPr>
              <w:rPr>
                <w:rFonts w:cs="Calibri"/>
                <w:i/>
                <w:sz w:val="20"/>
                <w:szCs w:val="20"/>
                <w:u w:val="single"/>
              </w:rPr>
            </w:pPr>
            <w:r w:rsidRPr="00880FA3">
              <w:rPr>
                <w:rFonts w:cs="Calibri"/>
                <w:i/>
                <w:sz w:val="20"/>
                <w:szCs w:val="20"/>
                <w:u w:val="single"/>
              </w:rPr>
              <w:t>Technologia pozycjonowania dotyku:</w:t>
            </w:r>
          </w:p>
          <w:p w:rsidR="001E5628" w:rsidRPr="00302D67" w:rsidRDefault="001E5628" w:rsidP="00880FA3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02D67">
              <w:rPr>
                <w:rFonts w:cs="Calibri"/>
                <w:sz w:val="20"/>
                <w:szCs w:val="20"/>
              </w:rPr>
              <w:t>Technologia pozycjonowania w podczerwieni adaptacyjna</w:t>
            </w:r>
          </w:p>
          <w:p w:rsidR="001E5628" w:rsidRPr="00302D67" w:rsidRDefault="001E5628" w:rsidP="00880FA3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-</w:t>
            </w:r>
            <w:r w:rsidRPr="00302D67">
              <w:rPr>
                <w:rFonts w:cs="Calibri"/>
                <w:sz w:val="20"/>
                <w:szCs w:val="20"/>
              </w:rPr>
              <w:t>Zaimplementowany algorytm automatycznie dostosowujący długość fali podczerwonej w przypadku wykrycia błędów odczytu, np. w skutek niewielkiego, mechanicznego odkształcenia powierzchni tablicy lub równoważne rozwiązanie samoadaptacyjne</w:t>
            </w:r>
          </w:p>
          <w:p w:rsidR="001E5628" w:rsidRPr="00302D67" w:rsidRDefault="001E5628" w:rsidP="00880FA3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02D67">
              <w:rPr>
                <w:rFonts w:cs="Calibri"/>
                <w:sz w:val="20"/>
                <w:szCs w:val="20"/>
              </w:rPr>
              <w:t>Zaimplementowany algorytm mający na celu wykrycie oraz eliminacje interferencji fal podczerwonych pochodzących ze światła słonecznego, które mogą zakłócić prawidłową pracę tablicy w miejscach silnie nasłonecznionych lub równoważne rozwiązanie eliminujące wpływ fal podczerwonych pochodzących ze światła słonecznego</w:t>
            </w:r>
          </w:p>
          <w:p w:rsidR="001E5628" w:rsidRPr="00302D67" w:rsidRDefault="001E5628" w:rsidP="00880FA3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02D67">
              <w:rPr>
                <w:rFonts w:cs="Calibri"/>
                <w:sz w:val="20"/>
                <w:szCs w:val="20"/>
              </w:rPr>
              <w:t>Jednoczesna obsługa min. 10 punktów dotyku</w:t>
            </w:r>
          </w:p>
          <w:p w:rsidR="001E5628" w:rsidRPr="00880FA3" w:rsidRDefault="001E5628" w:rsidP="00880FA3">
            <w:pPr>
              <w:rPr>
                <w:rFonts w:cs="Calibri"/>
                <w:i/>
                <w:sz w:val="20"/>
                <w:szCs w:val="20"/>
                <w:u w:val="single"/>
              </w:rPr>
            </w:pPr>
            <w:r w:rsidRPr="00880FA3">
              <w:rPr>
                <w:rFonts w:cs="Calibri"/>
                <w:i/>
                <w:sz w:val="20"/>
                <w:szCs w:val="20"/>
                <w:u w:val="single"/>
              </w:rPr>
              <w:t>Komunikacja:</w:t>
            </w:r>
          </w:p>
          <w:p w:rsidR="001E5628" w:rsidRPr="00302D67" w:rsidRDefault="001E5628" w:rsidP="00880FA3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02D67">
              <w:rPr>
                <w:rFonts w:cs="Calibri"/>
                <w:sz w:val="20"/>
                <w:szCs w:val="20"/>
              </w:rPr>
              <w:t>Komunikacja tablicy z komputerem za pomocą portu USB</w:t>
            </w:r>
          </w:p>
          <w:p w:rsidR="001E5628" w:rsidRPr="00302D67" w:rsidRDefault="001E5628" w:rsidP="00880FA3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02D67">
              <w:rPr>
                <w:rFonts w:cs="Calibri"/>
                <w:sz w:val="20"/>
                <w:szCs w:val="20"/>
              </w:rPr>
              <w:t>Opcjonalna komunikacja bezprzewodowa poprzez dodatkowy moduł – Zamawiający nie wymaga dołączenia modułu do tablicy, jednak zastrzega możliwość późniejszego dokupienia modułu w przypadku zmiany lokalizacji tablicy interaktywnej.</w:t>
            </w:r>
          </w:p>
          <w:p w:rsidR="001E5628" w:rsidRPr="00880FA3" w:rsidRDefault="001E5628" w:rsidP="00880FA3">
            <w:pPr>
              <w:rPr>
                <w:rFonts w:cs="Calibri"/>
                <w:i/>
                <w:sz w:val="20"/>
                <w:szCs w:val="20"/>
                <w:u w:val="single"/>
              </w:rPr>
            </w:pPr>
            <w:r w:rsidRPr="00880FA3">
              <w:rPr>
                <w:rFonts w:cs="Calibri"/>
                <w:i/>
                <w:sz w:val="20"/>
                <w:szCs w:val="20"/>
                <w:u w:val="single"/>
              </w:rPr>
              <w:t>Pobór mocy i zasilanie:</w:t>
            </w:r>
          </w:p>
          <w:p w:rsidR="001E5628" w:rsidRPr="00302D67" w:rsidRDefault="001E5628" w:rsidP="00880FA3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02D67">
              <w:rPr>
                <w:rFonts w:cs="Calibri"/>
                <w:sz w:val="20"/>
                <w:szCs w:val="20"/>
              </w:rPr>
              <w:t>Tablica zasilana z portu USB komputera (w przypadku połączenia kablem) lub zasilana zewnętrznym zasilaczem (w przypadku połączenia bezprzewodowego) podłączanym do tablicy lub modułu bezprzewodowego</w:t>
            </w:r>
          </w:p>
          <w:p w:rsidR="001E5628" w:rsidRPr="00302D67" w:rsidRDefault="001E5628" w:rsidP="00880FA3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02D67">
              <w:rPr>
                <w:rFonts w:cs="Calibri"/>
                <w:sz w:val="20"/>
                <w:szCs w:val="20"/>
              </w:rPr>
              <w:t>Deklarowany pobór mocy nie większy niż 0,35W (podczas pracy, bez uwzględnienia modułu bezprzewodowego)</w:t>
            </w:r>
          </w:p>
          <w:p w:rsidR="001E5628" w:rsidRPr="00880FA3" w:rsidRDefault="001E5628" w:rsidP="00880FA3">
            <w:pPr>
              <w:rPr>
                <w:rFonts w:cs="Calibri"/>
                <w:i/>
                <w:sz w:val="20"/>
                <w:szCs w:val="20"/>
                <w:u w:val="single"/>
              </w:rPr>
            </w:pPr>
            <w:r w:rsidRPr="00880FA3">
              <w:rPr>
                <w:rFonts w:cs="Calibri"/>
                <w:i/>
                <w:sz w:val="20"/>
                <w:szCs w:val="20"/>
                <w:u w:val="single"/>
              </w:rPr>
              <w:t>Akcesoria dostarczane wraz z tablicą:</w:t>
            </w:r>
          </w:p>
          <w:p w:rsidR="001E5628" w:rsidRPr="00302D67" w:rsidRDefault="001E5628" w:rsidP="00880FA3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02D67">
              <w:rPr>
                <w:rFonts w:cs="Calibri"/>
                <w:sz w:val="20"/>
                <w:szCs w:val="20"/>
              </w:rPr>
              <w:t xml:space="preserve">Min. 3 pisaków + </w:t>
            </w:r>
            <w:proofErr w:type="spellStart"/>
            <w:r w:rsidRPr="00302D67">
              <w:rPr>
                <w:rFonts w:cs="Calibri"/>
                <w:sz w:val="20"/>
                <w:szCs w:val="20"/>
              </w:rPr>
              <w:t>wymazywacz</w:t>
            </w:r>
            <w:proofErr w:type="spellEnd"/>
            <w:r w:rsidRPr="00302D67">
              <w:rPr>
                <w:rFonts w:cs="Calibri"/>
                <w:sz w:val="20"/>
                <w:szCs w:val="20"/>
              </w:rPr>
              <w:t xml:space="preserve"> w formie pisaka</w:t>
            </w:r>
          </w:p>
          <w:p w:rsidR="001E5628" w:rsidRPr="00302D67" w:rsidRDefault="001E5628" w:rsidP="00880FA3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02D67">
              <w:rPr>
                <w:rFonts w:cs="Calibri"/>
                <w:sz w:val="20"/>
                <w:szCs w:val="20"/>
              </w:rPr>
              <w:t xml:space="preserve">Półka na pisaki, automatycznie aktywująca funkcję wyboru koloru pisaka lub </w:t>
            </w:r>
            <w:proofErr w:type="spellStart"/>
            <w:r w:rsidRPr="00302D67">
              <w:rPr>
                <w:rFonts w:cs="Calibri"/>
                <w:sz w:val="20"/>
                <w:szCs w:val="20"/>
              </w:rPr>
              <w:t>wymazywacza</w:t>
            </w:r>
            <w:proofErr w:type="spellEnd"/>
            <w:r w:rsidRPr="00302D67">
              <w:rPr>
                <w:rFonts w:cs="Calibri"/>
                <w:sz w:val="20"/>
                <w:szCs w:val="20"/>
              </w:rPr>
              <w:t xml:space="preserve"> po podniesieniu pisaka z półki</w:t>
            </w:r>
          </w:p>
          <w:p w:rsidR="001E5628" w:rsidRPr="00302D67" w:rsidRDefault="001E5628" w:rsidP="00880FA3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02D67">
              <w:rPr>
                <w:rFonts w:cs="Calibri"/>
                <w:sz w:val="20"/>
                <w:szCs w:val="20"/>
              </w:rPr>
              <w:t>wskaźnik teleskopowy</w:t>
            </w:r>
          </w:p>
          <w:p w:rsidR="001E5628" w:rsidRPr="00302D67" w:rsidRDefault="001E5628" w:rsidP="00880FA3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02D67">
              <w:rPr>
                <w:rFonts w:cs="Calibri"/>
                <w:sz w:val="20"/>
                <w:szCs w:val="20"/>
              </w:rPr>
              <w:t>dedykowana do tablicy półka na pisaki</w:t>
            </w:r>
          </w:p>
          <w:p w:rsidR="001E5628" w:rsidRPr="00302D67" w:rsidRDefault="001E5628" w:rsidP="00880FA3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02D67">
              <w:rPr>
                <w:rFonts w:cs="Calibri"/>
                <w:sz w:val="20"/>
                <w:szCs w:val="20"/>
              </w:rPr>
              <w:t>kabel USB o długości min. 6m</w:t>
            </w:r>
          </w:p>
          <w:p w:rsidR="001E5628" w:rsidRPr="00302D67" w:rsidRDefault="001E5628" w:rsidP="00880FA3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02D67">
              <w:rPr>
                <w:rFonts w:cs="Calibri"/>
                <w:sz w:val="20"/>
                <w:szCs w:val="20"/>
              </w:rPr>
              <w:t>uchwyty do montażu tablicy na ścianie</w:t>
            </w:r>
          </w:p>
          <w:p w:rsidR="001E5628" w:rsidRPr="00302D67" w:rsidRDefault="001E5628" w:rsidP="00880FA3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02D67">
              <w:rPr>
                <w:rFonts w:cs="Calibri"/>
                <w:sz w:val="20"/>
                <w:szCs w:val="20"/>
              </w:rPr>
              <w:t>dedykowane do tablicy oprogramowanie w języku polskim</w:t>
            </w:r>
          </w:p>
          <w:p w:rsidR="001E5628" w:rsidRDefault="001E5628" w:rsidP="00880FA3">
            <w:pPr>
              <w:jc w:val="left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02D67">
              <w:rPr>
                <w:rFonts w:cs="Calibri"/>
                <w:sz w:val="20"/>
                <w:szCs w:val="20"/>
              </w:rPr>
              <w:t>instrukcja obsługi w języku polskim</w:t>
            </w:r>
            <w:r>
              <w:rPr>
                <w:rFonts w:cs="Calibri"/>
              </w:rPr>
              <w:t xml:space="preserve"> </w:t>
            </w:r>
          </w:p>
          <w:p w:rsidR="001E5628" w:rsidRPr="00880FA3" w:rsidRDefault="001E5628" w:rsidP="00880FA3">
            <w:pPr>
              <w:rPr>
                <w:rFonts w:cs="Calibri"/>
                <w:i/>
                <w:sz w:val="20"/>
                <w:szCs w:val="20"/>
                <w:u w:val="single"/>
              </w:rPr>
            </w:pPr>
            <w:r w:rsidRPr="00880FA3">
              <w:rPr>
                <w:rFonts w:cs="Calibri"/>
                <w:i/>
                <w:sz w:val="20"/>
                <w:szCs w:val="20"/>
                <w:u w:val="single"/>
              </w:rPr>
              <w:t>Obsługiwane systemy operacyjne:</w:t>
            </w:r>
          </w:p>
          <w:p w:rsidR="001E5628" w:rsidRPr="00880FA3" w:rsidRDefault="001E5628" w:rsidP="00880FA3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880FA3">
              <w:rPr>
                <w:rFonts w:cs="Calibri"/>
                <w:sz w:val="20"/>
                <w:szCs w:val="20"/>
              </w:rPr>
              <w:t>Microsoft Windows</w:t>
            </w:r>
          </w:p>
          <w:p w:rsidR="001E5628" w:rsidRPr="00880FA3" w:rsidRDefault="001E5628" w:rsidP="00880FA3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880FA3">
              <w:rPr>
                <w:rFonts w:cs="Calibri"/>
                <w:sz w:val="20"/>
                <w:szCs w:val="20"/>
              </w:rPr>
              <w:t xml:space="preserve">Linux (min. </w:t>
            </w:r>
            <w:proofErr w:type="spellStart"/>
            <w:r w:rsidRPr="00880FA3">
              <w:rPr>
                <w:rFonts w:cs="Calibri"/>
                <w:sz w:val="20"/>
                <w:szCs w:val="20"/>
              </w:rPr>
              <w:t>Ubuntu</w:t>
            </w:r>
            <w:proofErr w:type="spellEnd"/>
            <w:r w:rsidRPr="00880FA3">
              <w:rPr>
                <w:rFonts w:cs="Calibri"/>
                <w:sz w:val="20"/>
                <w:szCs w:val="20"/>
              </w:rPr>
              <w:t>)</w:t>
            </w:r>
          </w:p>
          <w:p w:rsidR="001E5628" w:rsidRPr="00880FA3" w:rsidRDefault="001E5628" w:rsidP="00F532E3">
            <w:pPr>
              <w:spacing w:after="360"/>
              <w:jc w:val="left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880FA3">
              <w:rPr>
                <w:rFonts w:cs="Calibri"/>
                <w:sz w:val="20"/>
                <w:szCs w:val="20"/>
              </w:rPr>
              <w:t>Mac OS X</w:t>
            </w:r>
          </w:p>
        </w:tc>
        <w:tc>
          <w:tcPr>
            <w:tcW w:w="1984" w:type="dxa"/>
          </w:tcPr>
          <w:p w:rsidR="001E5628" w:rsidRPr="00880FA3" w:rsidRDefault="001E5628" w:rsidP="00302D67">
            <w:pPr>
              <w:rPr>
                <w:rFonts w:cs="Calibri"/>
                <w:i/>
                <w:sz w:val="20"/>
                <w:szCs w:val="20"/>
                <w:u w:val="single"/>
              </w:rPr>
            </w:pPr>
          </w:p>
        </w:tc>
        <w:tc>
          <w:tcPr>
            <w:tcW w:w="1950" w:type="dxa"/>
          </w:tcPr>
          <w:p w:rsidR="001E5628" w:rsidRPr="00880FA3" w:rsidRDefault="001E5628" w:rsidP="00302D67">
            <w:pPr>
              <w:rPr>
                <w:rFonts w:cs="Calibri"/>
                <w:i/>
                <w:sz w:val="20"/>
                <w:szCs w:val="20"/>
                <w:u w:val="single"/>
              </w:rPr>
            </w:pPr>
          </w:p>
        </w:tc>
      </w:tr>
      <w:tr w:rsidR="001E5628" w:rsidTr="001E5628">
        <w:tc>
          <w:tcPr>
            <w:tcW w:w="567" w:type="dxa"/>
          </w:tcPr>
          <w:p w:rsidR="001E5628" w:rsidRPr="00302D67" w:rsidRDefault="001E5628" w:rsidP="001E5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980" w:type="dxa"/>
          </w:tcPr>
          <w:p w:rsidR="001E5628" w:rsidRDefault="001E5628" w:rsidP="00302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Projektor interaktywny</w:t>
            </w:r>
          </w:p>
        </w:tc>
        <w:tc>
          <w:tcPr>
            <w:tcW w:w="567" w:type="dxa"/>
          </w:tcPr>
          <w:p w:rsidR="001E5628" w:rsidRDefault="001E5628" w:rsidP="00645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4" w:type="dxa"/>
          </w:tcPr>
          <w:p w:rsidR="001E5628" w:rsidRDefault="001E5628" w:rsidP="0064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52" w:type="dxa"/>
          </w:tcPr>
          <w:p w:rsidR="001E5628" w:rsidRPr="00880FA3" w:rsidRDefault="001E5628" w:rsidP="00880FA3">
            <w:pPr>
              <w:spacing w:line="259" w:lineRule="auto"/>
              <w:rPr>
                <w:rFonts w:cs="Calibri"/>
                <w:sz w:val="20"/>
                <w:szCs w:val="20"/>
              </w:rPr>
            </w:pPr>
            <w:r w:rsidRPr="00880FA3">
              <w:rPr>
                <w:rFonts w:cs="Calibri"/>
                <w:sz w:val="20"/>
                <w:szCs w:val="20"/>
              </w:rPr>
              <w:t>- projekcja w technologii 3LCD</w:t>
            </w:r>
          </w:p>
          <w:p w:rsidR="001E5628" w:rsidRPr="00880FA3" w:rsidRDefault="001E5628" w:rsidP="00880FA3">
            <w:pPr>
              <w:spacing w:line="259" w:lineRule="auto"/>
              <w:rPr>
                <w:rFonts w:cs="Calibri"/>
                <w:sz w:val="20"/>
                <w:szCs w:val="20"/>
              </w:rPr>
            </w:pPr>
            <w:r w:rsidRPr="00880FA3">
              <w:rPr>
                <w:rFonts w:cs="Calibri"/>
                <w:sz w:val="20"/>
                <w:szCs w:val="20"/>
              </w:rPr>
              <w:t>- rozdzielczość WXGA 1280x800, 16:10</w:t>
            </w:r>
          </w:p>
          <w:p w:rsidR="001E5628" w:rsidRPr="00880FA3" w:rsidRDefault="001E5628" w:rsidP="00880FA3">
            <w:pPr>
              <w:spacing w:line="259" w:lineRule="auto"/>
              <w:rPr>
                <w:rFonts w:cs="Calibri"/>
                <w:sz w:val="20"/>
                <w:szCs w:val="20"/>
              </w:rPr>
            </w:pPr>
            <w:r w:rsidRPr="00880FA3">
              <w:rPr>
                <w:rFonts w:cs="Calibri"/>
                <w:sz w:val="20"/>
                <w:szCs w:val="20"/>
              </w:rPr>
              <w:t>- stosunek projekcji: 0,28 - 0,37:1</w:t>
            </w:r>
          </w:p>
          <w:p w:rsidR="001E5628" w:rsidRPr="00880FA3" w:rsidRDefault="001E5628" w:rsidP="00880FA3">
            <w:pPr>
              <w:spacing w:line="259" w:lineRule="auto"/>
              <w:rPr>
                <w:rFonts w:cs="Calibri"/>
                <w:sz w:val="20"/>
                <w:szCs w:val="20"/>
              </w:rPr>
            </w:pPr>
            <w:r w:rsidRPr="00880FA3">
              <w:rPr>
                <w:rFonts w:cs="Calibri"/>
                <w:sz w:val="20"/>
                <w:szCs w:val="20"/>
              </w:rPr>
              <w:t>- kontrast 14000:1</w:t>
            </w:r>
          </w:p>
          <w:p w:rsidR="001E5628" w:rsidRPr="00880FA3" w:rsidRDefault="001E5628" w:rsidP="00880FA3">
            <w:pPr>
              <w:spacing w:line="259" w:lineRule="auto"/>
              <w:rPr>
                <w:rFonts w:cs="Calibri"/>
                <w:sz w:val="20"/>
                <w:szCs w:val="20"/>
              </w:rPr>
            </w:pPr>
            <w:r w:rsidRPr="00880FA3">
              <w:rPr>
                <w:rFonts w:cs="Calibri"/>
                <w:sz w:val="20"/>
                <w:szCs w:val="20"/>
              </w:rPr>
              <w:t>- jasność 3500 lumen</w:t>
            </w:r>
          </w:p>
          <w:p w:rsidR="001E5628" w:rsidRPr="00880FA3" w:rsidRDefault="001E5628" w:rsidP="00880FA3">
            <w:pPr>
              <w:spacing w:line="259" w:lineRule="auto"/>
              <w:rPr>
                <w:rFonts w:cs="Calibri"/>
                <w:sz w:val="20"/>
                <w:szCs w:val="20"/>
              </w:rPr>
            </w:pPr>
            <w:r w:rsidRPr="00880FA3">
              <w:rPr>
                <w:rFonts w:cs="Calibri"/>
                <w:sz w:val="20"/>
                <w:szCs w:val="20"/>
              </w:rPr>
              <w:t xml:space="preserve">- żywotność lampy min. 5000h w trybie </w:t>
            </w:r>
            <w:proofErr w:type="spellStart"/>
            <w:r w:rsidRPr="00880FA3">
              <w:rPr>
                <w:rFonts w:cs="Calibri"/>
                <w:sz w:val="20"/>
                <w:szCs w:val="20"/>
              </w:rPr>
              <w:t>normal</w:t>
            </w:r>
            <w:proofErr w:type="spellEnd"/>
          </w:p>
          <w:p w:rsidR="001E5628" w:rsidRPr="00880FA3" w:rsidRDefault="001E5628" w:rsidP="00880FA3">
            <w:pPr>
              <w:spacing w:line="259" w:lineRule="auto"/>
              <w:rPr>
                <w:rFonts w:cs="Calibri"/>
                <w:sz w:val="20"/>
                <w:szCs w:val="20"/>
              </w:rPr>
            </w:pPr>
            <w:r w:rsidRPr="00880FA3">
              <w:rPr>
                <w:rFonts w:cs="Calibri"/>
                <w:sz w:val="20"/>
                <w:szCs w:val="20"/>
              </w:rPr>
              <w:t>- odległość projekcji dla obrazu 100” maksymalnie 0,6m</w:t>
            </w:r>
          </w:p>
          <w:p w:rsidR="001E5628" w:rsidRPr="00880FA3" w:rsidRDefault="001E5628" w:rsidP="00880FA3">
            <w:pPr>
              <w:spacing w:line="259" w:lineRule="auto"/>
              <w:rPr>
                <w:rFonts w:cs="Calibri"/>
                <w:sz w:val="20"/>
                <w:szCs w:val="20"/>
              </w:rPr>
            </w:pPr>
            <w:r w:rsidRPr="00880FA3">
              <w:rPr>
                <w:rFonts w:cs="Calibri"/>
                <w:sz w:val="20"/>
                <w:szCs w:val="20"/>
              </w:rPr>
              <w:t>- złącza:  USB 2.0 typu A, Złącze USB 2.0 typu B, RS-232C, Wejście HDMI (3x), Wejście sygnału kompozytowego, Wejście RGB (2x), Wyjście RGB, Stereofoniczne wyjście audio mini-</w:t>
            </w:r>
            <w:proofErr w:type="spellStart"/>
            <w:r w:rsidRPr="00880FA3">
              <w:rPr>
                <w:rFonts w:cs="Calibri"/>
                <w:sz w:val="20"/>
                <w:szCs w:val="20"/>
              </w:rPr>
              <w:t>jack</w:t>
            </w:r>
            <w:proofErr w:type="spellEnd"/>
            <w:r w:rsidRPr="00880FA3">
              <w:rPr>
                <w:rFonts w:cs="Calibri"/>
                <w:sz w:val="20"/>
                <w:szCs w:val="20"/>
              </w:rPr>
              <w:t>, Stereofoniczne wejście audio mini-</w:t>
            </w:r>
            <w:proofErr w:type="spellStart"/>
            <w:r w:rsidRPr="00880FA3">
              <w:rPr>
                <w:rFonts w:cs="Calibri"/>
                <w:sz w:val="20"/>
                <w:szCs w:val="20"/>
              </w:rPr>
              <w:t>jack</w:t>
            </w:r>
            <w:proofErr w:type="spellEnd"/>
            <w:r w:rsidRPr="00880FA3">
              <w:rPr>
                <w:rFonts w:cs="Calibri"/>
                <w:sz w:val="20"/>
                <w:szCs w:val="20"/>
              </w:rPr>
              <w:t xml:space="preserve"> (3x), wejście mikrofonu, Interfejs Ethernet (100 Base-TX / 10 Base-T), Bezprzewodowa sieć LAN IEEE 802.11b/g/n (</w:t>
            </w:r>
            <w:proofErr w:type="spellStart"/>
            <w:r w:rsidRPr="00880FA3">
              <w:rPr>
                <w:rFonts w:cs="Calibri"/>
                <w:sz w:val="20"/>
                <w:szCs w:val="20"/>
              </w:rPr>
              <w:t>WiFi</w:t>
            </w:r>
            <w:proofErr w:type="spellEnd"/>
            <w:r w:rsidRPr="00880FA3">
              <w:rPr>
                <w:rFonts w:cs="Calibri"/>
                <w:sz w:val="20"/>
                <w:szCs w:val="20"/>
              </w:rPr>
              <w:t xml:space="preserve"> 4) (opcja), Wejście VGA (2x), Wyjście VGA, MHL</w:t>
            </w:r>
          </w:p>
          <w:p w:rsidR="001E5628" w:rsidRPr="00880FA3" w:rsidRDefault="001E5628" w:rsidP="00880FA3">
            <w:pPr>
              <w:spacing w:line="259" w:lineRule="auto"/>
              <w:rPr>
                <w:rFonts w:cs="Calibri"/>
                <w:sz w:val="20"/>
                <w:szCs w:val="20"/>
              </w:rPr>
            </w:pPr>
            <w:r w:rsidRPr="00880FA3">
              <w:rPr>
                <w:rFonts w:cs="Calibri"/>
                <w:sz w:val="20"/>
                <w:szCs w:val="20"/>
              </w:rPr>
              <w:t>- wbudowany głośnik min. 16W</w:t>
            </w:r>
          </w:p>
          <w:p w:rsidR="001E5628" w:rsidRPr="00880FA3" w:rsidRDefault="001E5628" w:rsidP="00880FA3">
            <w:pPr>
              <w:spacing w:line="259" w:lineRule="auto"/>
              <w:rPr>
                <w:rFonts w:cs="Calibri"/>
                <w:sz w:val="20"/>
                <w:szCs w:val="20"/>
              </w:rPr>
            </w:pPr>
            <w:r w:rsidRPr="00880FA3">
              <w:rPr>
                <w:rFonts w:cs="Calibri"/>
                <w:sz w:val="20"/>
                <w:szCs w:val="20"/>
              </w:rPr>
              <w:t>- zużycie energii max. 360W</w:t>
            </w:r>
          </w:p>
          <w:p w:rsidR="001E5628" w:rsidRPr="00880FA3" w:rsidRDefault="001E5628" w:rsidP="00880FA3">
            <w:pPr>
              <w:spacing w:line="259" w:lineRule="auto"/>
              <w:rPr>
                <w:rFonts w:cs="Calibri"/>
                <w:sz w:val="20"/>
                <w:szCs w:val="20"/>
              </w:rPr>
            </w:pPr>
            <w:r w:rsidRPr="00880FA3">
              <w:rPr>
                <w:rFonts w:cs="Calibri"/>
                <w:sz w:val="20"/>
                <w:szCs w:val="20"/>
              </w:rPr>
              <w:t>- dodatkowe funkcje:  automatyczna regulacja jasności, Automatyczny wybór wejścia, Wbudowany głośnik, Zgodność ze standardem CEC, Logo użytkownika z możliwością personalizacji, Powiększenie cyfrowe, Włączanie/wyłączanie bezpośrednie, Kompatybilny ze skanerem dokumentów, Dynamiczna kontrola lampy, Proste wstępne ustawianie menu ekranowego, Wyświetlacz, Długa żywotność lampy, Funkcja podziału ekranu, Możliwość połączenia z bezprzewodową siecią LAN</w:t>
            </w:r>
          </w:p>
          <w:p w:rsidR="001E5628" w:rsidRPr="00880FA3" w:rsidRDefault="001E5628" w:rsidP="00880FA3">
            <w:pPr>
              <w:spacing w:line="259" w:lineRule="auto"/>
              <w:rPr>
                <w:rFonts w:cs="Calibri"/>
                <w:sz w:val="20"/>
                <w:szCs w:val="20"/>
              </w:rPr>
            </w:pPr>
            <w:r w:rsidRPr="00880FA3">
              <w:rPr>
                <w:rFonts w:cs="Calibri"/>
                <w:sz w:val="20"/>
                <w:szCs w:val="20"/>
              </w:rPr>
              <w:t xml:space="preserve">- w komplecie uchwyt do montażu na ścianie, tego samego producenta co projektor </w:t>
            </w:r>
          </w:p>
          <w:p w:rsidR="001E5628" w:rsidRPr="00302D67" w:rsidRDefault="001E5628" w:rsidP="00880FA3">
            <w:pPr>
              <w:spacing w:line="259" w:lineRule="auto"/>
              <w:rPr>
                <w:rFonts w:cs="Calibri"/>
                <w:sz w:val="20"/>
                <w:szCs w:val="20"/>
              </w:rPr>
            </w:pPr>
            <w:r w:rsidRPr="00880FA3">
              <w:rPr>
                <w:rFonts w:cs="Calibri"/>
                <w:sz w:val="20"/>
                <w:szCs w:val="20"/>
              </w:rPr>
              <w:t>- opcjonalna komunikacja bezprzewodowa poprzez dodatkowy moduł – Zamawiający nie wymaga dołączenia modułu do projektora, jednak zastrzega możliwość późniejszego dokupienia modułu w przypadku zmiany miejsca instalacji</w:t>
            </w:r>
          </w:p>
        </w:tc>
        <w:tc>
          <w:tcPr>
            <w:tcW w:w="1984" w:type="dxa"/>
          </w:tcPr>
          <w:p w:rsidR="001E5628" w:rsidRPr="00880FA3" w:rsidRDefault="001E5628" w:rsidP="00880FA3">
            <w:pPr>
              <w:spacing w:line="259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50" w:type="dxa"/>
          </w:tcPr>
          <w:p w:rsidR="001E5628" w:rsidRPr="00880FA3" w:rsidRDefault="001E5628" w:rsidP="00880FA3">
            <w:pPr>
              <w:spacing w:line="259" w:lineRule="auto"/>
              <w:rPr>
                <w:rFonts w:cs="Calibri"/>
                <w:sz w:val="20"/>
                <w:szCs w:val="20"/>
              </w:rPr>
            </w:pPr>
          </w:p>
        </w:tc>
      </w:tr>
      <w:tr w:rsidR="001E5628" w:rsidTr="001E5628">
        <w:tc>
          <w:tcPr>
            <w:tcW w:w="567" w:type="dxa"/>
          </w:tcPr>
          <w:p w:rsidR="001E5628" w:rsidRPr="00302D67" w:rsidRDefault="001E5628" w:rsidP="001E5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80" w:type="dxa"/>
          </w:tcPr>
          <w:p w:rsidR="001E5628" w:rsidRDefault="001E5628" w:rsidP="00302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Głośniki</w:t>
            </w:r>
          </w:p>
        </w:tc>
        <w:tc>
          <w:tcPr>
            <w:tcW w:w="567" w:type="dxa"/>
          </w:tcPr>
          <w:p w:rsidR="001E5628" w:rsidRDefault="001E5628" w:rsidP="00645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594" w:type="dxa"/>
          </w:tcPr>
          <w:p w:rsidR="001E5628" w:rsidRDefault="001E5628" w:rsidP="0064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52" w:type="dxa"/>
          </w:tcPr>
          <w:p w:rsidR="001E5628" w:rsidRPr="00DB2FE2" w:rsidRDefault="001E5628" w:rsidP="00DB2FE2">
            <w:pPr>
              <w:rPr>
                <w:rFonts w:cs="Calibri"/>
                <w:sz w:val="20"/>
                <w:szCs w:val="20"/>
              </w:rPr>
            </w:pPr>
            <w:r w:rsidRPr="00DB2FE2">
              <w:rPr>
                <w:rFonts w:cs="Calibri"/>
                <w:sz w:val="20"/>
                <w:szCs w:val="20"/>
              </w:rPr>
              <w:t>- system stereo 2.0</w:t>
            </w:r>
          </w:p>
          <w:p w:rsidR="001E5628" w:rsidRPr="00DB2FE2" w:rsidRDefault="001E5628" w:rsidP="00DB2FE2">
            <w:pPr>
              <w:rPr>
                <w:rFonts w:cs="Calibri"/>
                <w:sz w:val="20"/>
                <w:szCs w:val="20"/>
              </w:rPr>
            </w:pPr>
            <w:r w:rsidRPr="00DB2FE2">
              <w:rPr>
                <w:rFonts w:cs="Calibri"/>
                <w:sz w:val="20"/>
                <w:szCs w:val="20"/>
              </w:rPr>
              <w:t>- moc zestawu 30W</w:t>
            </w:r>
          </w:p>
          <w:p w:rsidR="001E5628" w:rsidRPr="00DB2FE2" w:rsidRDefault="001E5628" w:rsidP="00DB2FE2">
            <w:pPr>
              <w:rPr>
                <w:rFonts w:cs="Calibri"/>
                <w:sz w:val="20"/>
                <w:szCs w:val="20"/>
              </w:rPr>
            </w:pPr>
            <w:r w:rsidRPr="00DB2FE2">
              <w:rPr>
                <w:rFonts w:cs="Calibri"/>
                <w:sz w:val="20"/>
                <w:szCs w:val="20"/>
              </w:rPr>
              <w:t xml:space="preserve">- kolumny dwudrożne:  głośnik </w:t>
            </w:r>
            <w:proofErr w:type="spellStart"/>
            <w:r w:rsidRPr="00DB2FE2">
              <w:rPr>
                <w:rFonts w:cs="Calibri"/>
                <w:sz w:val="20"/>
                <w:szCs w:val="20"/>
              </w:rPr>
              <w:t>niskotonowy</w:t>
            </w:r>
            <w:proofErr w:type="spellEnd"/>
            <w:r w:rsidRPr="00DB2FE2">
              <w:rPr>
                <w:rFonts w:cs="Calibri"/>
                <w:sz w:val="20"/>
                <w:szCs w:val="20"/>
              </w:rPr>
              <w:t xml:space="preserve"> 3”, wysoko/</w:t>
            </w:r>
            <w:proofErr w:type="spellStart"/>
            <w:r w:rsidRPr="00DB2FE2">
              <w:rPr>
                <w:rFonts w:cs="Calibri"/>
                <w:sz w:val="20"/>
                <w:szCs w:val="20"/>
              </w:rPr>
              <w:t>średniotonowy</w:t>
            </w:r>
            <w:proofErr w:type="spellEnd"/>
            <w:r w:rsidRPr="00DB2FE2">
              <w:rPr>
                <w:rFonts w:cs="Calibri"/>
                <w:sz w:val="20"/>
                <w:szCs w:val="20"/>
              </w:rPr>
              <w:t xml:space="preserve"> 1”</w:t>
            </w:r>
          </w:p>
          <w:p w:rsidR="001E5628" w:rsidRPr="00DB2FE2" w:rsidRDefault="001E5628" w:rsidP="00DB2FE2">
            <w:pPr>
              <w:rPr>
                <w:rFonts w:cs="Calibri"/>
                <w:sz w:val="20"/>
                <w:szCs w:val="20"/>
              </w:rPr>
            </w:pPr>
            <w:r w:rsidRPr="00DB2FE2">
              <w:rPr>
                <w:rFonts w:cs="Calibri"/>
                <w:sz w:val="20"/>
                <w:szCs w:val="20"/>
              </w:rPr>
              <w:t>- pasmo przenoszenie od 35Hz – 22kHz</w:t>
            </w:r>
          </w:p>
          <w:p w:rsidR="001E5628" w:rsidRPr="00DB2FE2" w:rsidRDefault="001E5628" w:rsidP="00DB2FE2">
            <w:pPr>
              <w:rPr>
                <w:rFonts w:cs="Calibri"/>
                <w:sz w:val="20"/>
                <w:szCs w:val="20"/>
              </w:rPr>
            </w:pPr>
            <w:r w:rsidRPr="00DB2FE2">
              <w:rPr>
                <w:rFonts w:cs="Calibri"/>
                <w:sz w:val="20"/>
                <w:szCs w:val="20"/>
              </w:rPr>
              <w:t>- na przednim panelu: regulacja głośności, regulacja tonów niskich, regulacja tonów wysokich, gniazdo słuchawkowe</w:t>
            </w:r>
          </w:p>
          <w:p w:rsidR="001E5628" w:rsidRPr="00DB2FE2" w:rsidRDefault="001E5628" w:rsidP="00DB2FE2">
            <w:pPr>
              <w:rPr>
                <w:rFonts w:cs="Calibri"/>
                <w:sz w:val="20"/>
                <w:szCs w:val="20"/>
              </w:rPr>
            </w:pPr>
            <w:r w:rsidRPr="00DB2FE2">
              <w:rPr>
                <w:rFonts w:cs="Calibri"/>
                <w:sz w:val="20"/>
                <w:szCs w:val="20"/>
              </w:rPr>
              <w:t>- obudowy z płyty MDF lub drewna</w:t>
            </w:r>
          </w:p>
          <w:p w:rsidR="001E5628" w:rsidRPr="00DB2FE2" w:rsidRDefault="001E5628" w:rsidP="00DB2FE2">
            <w:pPr>
              <w:rPr>
                <w:rFonts w:cs="Calibri"/>
                <w:sz w:val="20"/>
                <w:szCs w:val="20"/>
              </w:rPr>
            </w:pPr>
            <w:r w:rsidRPr="00DB2FE2">
              <w:rPr>
                <w:rFonts w:cs="Calibri"/>
                <w:sz w:val="20"/>
                <w:szCs w:val="20"/>
              </w:rPr>
              <w:t>- łączna waga netto min. 2,9kg</w:t>
            </w:r>
          </w:p>
          <w:p w:rsidR="001E5628" w:rsidRPr="00DB2FE2" w:rsidRDefault="001E5628" w:rsidP="00DB2FE2">
            <w:pPr>
              <w:rPr>
                <w:rFonts w:cs="Calibri"/>
              </w:rPr>
            </w:pPr>
            <w:r w:rsidRPr="00DB2FE2">
              <w:rPr>
                <w:rFonts w:cs="Calibri"/>
                <w:sz w:val="20"/>
                <w:szCs w:val="20"/>
              </w:rPr>
              <w:t>- dołączone uchwyty do montażu ściennego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1984" w:type="dxa"/>
          </w:tcPr>
          <w:p w:rsidR="001E5628" w:rsidRPr="00DB2FE2" w:rsidRDefault="001E5628" w:rsidP="00DB2FE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950" w:type="dxa"/>
          </w:tcPr>
          <w:p w:rsidR="001E5628" w:rsidRPr="00DB2FE2" w:rsidRDefault="001E5628" w:rsidP="00DB2FE2">
            <w:pPr>
              <w:rPr>
                <w:rFonts w:cs="Calibri"/>
                <w:sz w:val="20"/>
                <w:szCs w:val="20"/>
              </w:rPr>
            </w:pPr>
          </w:p>
        </w:tc>
      </w:tr>
      <w:tr w:rsidR="001E5628" w:rsidTr="001E5628">
        <w:tc>
          <w:tcPr>
            <w:tcW w:w="567" w:type="dxa"/>
          </w:tcPr>
          <w:p w:rsidR="001E5628" w:rsidRDefault="001E5628" w:rsidP="001E5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7.a</w:t>
            </w:r>
          </w:p>
        </w:tc>
        <w:tc>
          <w:tcPr>
            <w:tcW w:w="1980" w:type="dxa"/>
          </w:tcPr>
          <w:p w:rsidR="001E5628" w:rsidRDefault="001E5628" w:rsidP="00302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do pracowni pojazdów samochodowych</w:t>
            </w:r>
          </w:p>
        </w:tc>
        <w:tc>
          <w:tcPr>
            <w:tcW w:w="567" w:type="dxa"/>
          </w:tcPr>
          <w:p w:rsidR="001E5628" w:rsidRDefault="001E5628" w:rsidP="0064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594" w:type="dxa"/>
          </w:tcPr>
          <w:p w:rsidR="001E5628" w:rsidRDefault="001E5628" w:rsidP="0064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52" w:type="dxa"/>
          </w:tcPr>
          <w:p w:rsidR="001E5628" w:rsidRDefault="001E5628" w:rsidP="00DB2FE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Program obejmujący funkcje:</w:t>
            </w:r>
          </w:p>
          <w:p w:rsidR="001E5628" w:rsidRDefault="001E5628" w:rsidP="00DB2FE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bez abonamentu</w:t>
            </w:r>
          </w:p>
          <w:p w:rsidR="001E5628" w:rsidRDefault="001E5628" w:rsidP="00DB2FE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tworzenie bazy klientów</w:t>
            </w:r>
          </w:p>
          <w:p w:rsidR="001E5628" w:rsidRDefault="001E5628" w:rsidP="00DB2FE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-wprowadzanie zleceń z ich wyceną</w:t>
            </w:r>
          </w:p>
          <w:p w:rsidR="001E5628" w:rsidRDefault="001E5628" w:rsidP="00DB2FE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edytowanie niezamkniętych zleceń</w:t>
            </w:r>
          </w:p>
          <w:p w:rsidR="001E5628" w:rsidRDefault="001E5628" w:rsidP="00DB2FE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drukowanie</w:t>
            </w:r>
          </w:p>
          <w:p w:rsidR="001E5628" w:rsidRDefault="001E5628" w:rsidP="00DB2FE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możliwość wystawienia faktur</w:t>
            </w:r>
          </w:p>
          <w:p w:rsidR="001E5628" w:rsidRDefault="001E5628" w:rsidP="00DB2FE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rozliczanie pracy pracownika</w:t>
            </w:r>
          </w:p>
          <w:p w:rsidR="001E5628" w:rsidRPr="00DB2FE2" w:rsidRDefault="001E5628" w:rsidP="00DB2FE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import danych z hurtowni motoryzacyjnych </w:t>
            </w:r>
          </w:p>
        </w:tc>
        <w:tc>
          <w:tcPr>
            <w:tcW w:w="1984" w:type="dxa"/>
          </w:tcPr>
          <w:p w:rsidR="001E5628" w:rsidRDefault="001E5628" w:rsidP="00DB2FE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950" w:type="dxa"/>
          </w:tcPr>
          <w:p w:rsidR="001E5628" w:rsidRDefault="001E5628" w:rsidP="00DB2FE2">
            <w:pPr>
              <w:rPr>
                <w:rFonts w:cs="Calibri"/>
                <w:sz w:val="20"/>
                <w:szCs w:val="20"/>
              </w:rPr>
            </w:pPr>
          </w:p>
        </w:tc>
      </w:tr>
      <w:tr w:rsidR="001E5628" w:rsidTr="001E5628">
        <w:tc>
          <w:tcPr>
            <w:tcW w:w="567" w:type="dxa"/>
          </w:tcPr>
          <w:p w:rsidR="001E5628" w:rsidRDefault="001E5628" w:rsidP="001E5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7.b</w:t>
            </w:r>
          </w:p>
        </w:tc>
        <w:tc>
          <w:tcPr>
            <w:tcW w:w="1980" w:type="dxa"/>
          </w:tcPr>
          <w:p w:rsidR="001E5628" w:rsidRDefault="001E5628" w:rsidP="00151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do pracowni gastronomicznej</w:t>
            </w:r>
          </w:p>
        </w:tc>
        <w:tc>
          <w:tcPr>
            <w:tcW w:w="567" w:type="dxa"/>
          </w:tcPr>
          <w:p w:rsidR="001E5628" w:rsidRDefault="001E5628" w:rsidP="00645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4" w:type="dxa"/>
          </w:tcPr>
          <w:p w:rsidR="001E5628" w:rsidRDefault="001E5628" w:rsidP="0064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52" w:type="dxa"/>
          </w:tcPr>
          <w:p w:rsidR="001E5628" w:rsidRDefault="001E5628" w:rsidP="0015194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Program obejmujący funkcje:</w:t>
            </w:r>
          </w:p>
          <w:p w:rsidR="001E5628" w:rsidRDefault="001E5628" w:rsidP="0015194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bez abonamentu</w:t>
            </w:r>
          </w:p>
          <w:p w:rsidR="001E5628" w:rsidRDefault="001E5628" w:rsidP="0015194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</w:t>
            </w:r>
            <w:r w:rsidRPr="00151946">
              <w:rPr>
                <w:rStyle w:val="size"/>
                <w:sz w:val="20"/>
                <w:szCs w:val="20"/>
                <w:shd w:val="clear" w:color="auto" w:fill="FFFFFF"/>
              </w:rPr>
              <w:t>do rozliczania i kontroli kosztów zakupów artykułów spożywczych, materiałów i towarów dla restauracji, pubów i innych lokali gastronomicznych</w:t>
            </w:r>
          </w:p>
        </w:tc>
        <w:tc>
          <w:tcPr>
            <w:tcW w:w="1984" w:type="dxa"/>
          </w:tcPr>
          <w:p w:rsidR="001E5628" w:rsidRDefault="001E5628" w:rsidP="0015194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950" w:type="dxa"/>
          </w:tcPr>
          <w:p w:rsidR="001E5628" w:rsidRDefault="001E5628" w:rsidP="00151946">
            <w:pPr>
              <w:rPr>
                <w:rFonts w:cs="Calibri"/>
                <w:sz w:val="20"/>
                <w:szCs w:val="20"/>
              </w:rPr>
            </w:pPr>
          </w:p>
        </w:tc>
      </w:tr>
      <w:tr w:rsidR="001E5628" w:rsidRPr="001E5628" w:rsidTr="003742BF">
        <w:tc>
          <w:tcPr>
            <w:tcW w:w="12044" w:type="dxa"/>
            <w:gridSpan w:val="6"/>
          </w:tcPr>
          <w:p w:rsidR="001E5628" w:rsidRPr="001E5628" w:rsidRDefault="001E5628" w:rsidP="001E5628">
            <w:pPr>
              <w:spacing w:before="120" w:after="120"/>
              <w:jc w:val="right"/>
              <w:rPr>
                <w:rFonts w:cs="Calibri"/>
                <w:b/>
                <w:sz w:val="20"/>
                <w:szCs w:val="20"/>
              </w:rPr>
            </w:pPr>
            <w:r w:rsidRPr="001E5628">
              <w:rPr>
                <w:rFonts w:cs="Calibri"/>
                <w:b/>
                <w:sz w:val="20"/>
                <w:szCs w:val="20"/>
              </w:rPr>
              <w:t>Razem brutto</w:t>
            </w:r>
          </w:p>
        </w:tc>
        <w:tc>
          <w:tcPr>
            <w:tcW w:w="1950" w:type="dxa"/>
          </w:tcPr>
          <w:p w:rsidR="001E5628" w:rsidRPr="001E5628" w:rsidRDefault="001E5628" w:rsidP="001E5628">
            <w:pPr>
              <w:spacing w:before="120" w:after="120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1E5628" w:rsidRPr="00151946" w:rsidRDefault="001E5628" w:rsidP="001E5628">
      <w:pPr>
        <w:spacing w:before="240" w:after="0" w:line="240" w:lineRule="auto"/>
        <w:rPr>
          <w:rFonts w:cs="Calibri"/>
          <w:sz w:val="20"/>
          <w:szCs w:val="20"/>
        </w:rPr>
      </w:pPr>
      <w:r w:rsidRPr="00151946">
        <w:rPr>
          <w:rFonts w:cs="Calibri"/>
          <w:sz w:val="20"/>
          <w:szCs w:val="20"/>
        </w:rPr>
        <w:t>Zamawiający wymaga, aby zestawy (tablice, projektory i głośniki) zostały zamontowane, uruchomione i skalibrowane we wskazanym miejscu. Wymagane jest też przeszkolenie personelu w zakresie obsługi</w:t>
      </w:r>
      <w:r>
        <w:rPr>
          <w:rFonts w:cs="Calibri"/>
          <w:sz w:val="20"/>
          <w:szCs w:val="20"/>
        </w:rPr>
        <w:t xml:space="preserve"> ( </w:t>
      </w:r>
      <w:r w:rsidRPr="00151946">
        <w:rPr>
          <w:rFonts w:cs="Calibri"/>
          <w:sz w:val="20"/>
          <w:szCs w:val="20"/>
        </w:rPr>
        <w:t xml:space="preserve"> min. 4 godziny) . Okablowanie powinno zostać zakończone gniazdem, które będzie wyposażone przynajmniej w złącza: 1xDsub15pin, 1x HDMI, 1x USB (do tablicy), 1x Audio. Sterowanie głośnością głośników zewnętrznych powinno być możliwe za pomocą pilota projektora.</w:t>
      </w:r>
    </w:p>
    <w:p w:rsidR="00DB2FE2" w:rsidRDefault="001E5628" w:rsidP="001E5628">
      <w:pPr>
        <w:suppressAutoHyphens/>
        <w:spacing w:line="240" w:lineRule="auto"/>
        <w:rPr>
          <w:color w:val="FF0000"/>
        </w:rPr>
      </w:pPr>
      <w:r w:rsidRPr="00151946">
        <w:rPr>
          <w:rFonts w:cs="Calibri"/>
          <w:sz w:val="20"/>
          <w:szCs w:val="20"/>
        </w:rPr>
        <w:t>Gwarancja i wsparcie serwisowe: gwarancja producenta tablicy interaktywnej realizowana przez certyfikowany serwis w Polsce. Serwis gwarancyjny oraz pogwarancyjny realizowany na terenie Polski</w:t>
      </w:r>
    </w:p>
    <w:p w:rsidR="00DB2FE2" w:rsidRPr="00151946" w:rsidRDefault="00DB2FE2" w:rsidP="00DB2FE2">
      <w:pPr>
        <w:suppressAutoHyphens/>
        <w:rPr>
          <w:sz w:val="18"/>
          <w:szCs w:val="18"/>
        </w:rPr>
      </w:pPr>
      <w:r w:rsidRPr="00151946">
        <w:rPr>
          <w:color w:val="FF0000"/>
          <w:sz w:val="18"/>
          <w:szCs w:val="18"/>
        </w:rPr>
        <w:t>Uwaga:</w:t>
      </w:r>
      <w:r w:rsidRPr="00151946">
        <w:rPr>
          <w:sz w:val="18"/>
          <w:szCs w:val="18"/>
        </w:rPr>
        <w:t xml:space="preserve"> o ile w opisie przedmiotu zamówienia, wyjaśnieniach do przetargu Zamawiający wskazuje nazwy producentów urządzeń, wyrobów itp., to oznacza, że Wykonawca może przyjąć rozwiązania wskazane przez Zamawiającego lub </w:t>
      </w:r>
      <w:r w:rsidRPr="00151946">
        <w:rPr>
          <w:sz w:val="18"/>
          <w:szCs w:val="18"/>
          <w:u w:val="single"/>
        </w:rPr>
        <w:t>równoważne</w:t>
      </w:r>
      <w:r w:rsidRPr="00151946">
        <w:rPr>
          <w:sz w:val="18"/>
          <w:szCs w:val="18"/>
        </w:rPr>
        <w:t>. Wszystkie określenia i nazwy urządzeń, wyrobów służą jedynie do określenia parametrów jakościowych. Zamawiający uzna, że oferta jest równoważna, jeżeli przedstawia przedmiot zamówienia o właściwościach funkcjonalnych i jakościowych nie gorszych niż te które zostały określone w w/w dokumentach, lecz oznaczonych innym znakiem towarowym, patentowym lub pochodzeniem.</w:t>
      </w:r>
    </w:p>
    <w:p w:rsidR="001E5628" w:rsidRDefault="001E5628" w:rsidP="001E5628">
      <w:pPr>
        <w:suppressAutoHyphens/>
        <w:spacing w:after="0" w:line="240" w:lineRule="auto"/>
        <w:ind w:left="4956"/>
        <w:rPr>
          <w:rFonts w:ascii="Garamond" w:eastAsia="Calibri" w:hAnsi="Garamond"/>
          <w:sz w:val="24"/>
          <w:szCs w:val="24"/>
          <w:lang w:eastAsia="ar-SA"/>
        </w:rPr>
      </w:pPr>
    </w:p>
    <w:p w:rsidR="001E5628" w:rsidRDefault="001E5628" w:rsidP="001E5628">
      <w:pPr>
        <w:suppressAutoHyphens/>
        <w:spacing w:after="0" w:line="240" w:lineRule="auto"/>
        <w:ind w:left="4956"/>
        <w:rPr>
          <w:rFonts w:ascii="Garamond" w:eastAsia="Calibri" w:hAnsi="Garamond"/>
          <w:sz w:val="24"/>
          <w:szCs w:val="24"/>
          <w:lang w:eastAsia="ar-SA"/>
        </w:rPr>
      </w:pPr>
    </w:p>
    <w:p w:rsidR="001E5628" w:rsidRPr="00CB4D02" w:rsidRDefault="001E5628" w:rsidP="001E5628">
      <w:pPr>
        <w:suppressAutoHyphens/>
        <w:spacing w:after="0" w:line="240" w:lineRule="auto"/>
        <w:ind w:left="4956"/>
        <w:rPr>
          <w:rFonts w:ascii="Garamond" w:eastAsia="Calibri" w:hAnsi="Garamond"/>
          <w:sz w:val="20"/>
          <w:szCs w:val="20"/>
          <w:lang w:eastAsia="ar-SA"/>
        </w:rPr>
      </w:pPr>
    </w:p>
    <w:p w:rsidR="001E5628" w:rsidRPr="00CB4D02" w:rsidRDefault="001E5628" w:rsidP="001E5628">
      <w:pPr>
        <w:suppressAutoHyphens/>
        <w:spacing w:after="0" w:line="240" w:lineRule="auto"/>
        <w:ind w:left="9204" w:firstLine="708"/>
        <w:rPr>
          <w:rFonts w:eastAsia="Calibri"/>
          <w:sz w:val="20"/>
          <w:szCs w:val="20"/>
          <w:lang w:eastAsia="ar-SA"/>
        </w:rPr>
      </w:pPr>
      <w:r w:rsidRPr="00CB4D02">
        <w:rPr>
          <w:rFonts w:eastAsia="Calibri"/>
          <w:sz w:val="20"/>
          <w:szCs w:val="20"/>
          <w:lang w:eastAsia="ar-SA"/>
        </w:rPr>
        <w:t>………………………………………</w:t>
      </w:r>
    </w:p>
    <w:p w:rsidR="001E5628" w:rsidRPr="00CB4D02" w:rsidRDefault="001E5628" w:rsidP="001E5628">
      <w:pPr>
        <w:suppressAutoHyphens/>
        <w:spacing w:after="0" w:line="240" w:lineRule="auto"/>
        <w:ind w:left="9204" w:firstLine="708"/>
        <w:rPr>
          <w:rFonts w:eastAsia="Calibri"/>
          <w:sz w:val="20"/>
          <w:szCs w:val="20"/>
          <w:lang w:eastAsia="ar-SA"/>
        </w:rPr>
      </w:pPr>
      <w:r w:rsidRPr="00CB4D02">
        <w:rPr>
          <w:rFonts w:eastAsia="Calibri"/>
          <w:sz w:val="20"/>
          <w:szCs w:val="20"/>
          <w:lang w:eastAsia="ar-SA"/>
        </w:rPr>
        <w:t xml:space="preserve">podpis i pieczęć osoby uprawnionej </w:t>
      </w:r>
    </w:p>
    <w:p w:rsidR="001E5628" w:rsidRPr="00CB4D02" w:rsidRDefault="001E5628" w:rsidP="001E5628">
      <w:pPr>
        <w:suppressAutoHyphens/>
        <w:spacing w:after="0" w:line="240" w:lineRule="auto"/>
        <w:ind w:left="9204" w:firstLine="708"/>
        <w:rPr>
          <w:rFonts w:eastAsia="Calibri"/>
          <w:sz w:val="20"/>
          <w:szCs w:val="20"/>
          <w:lang w:eastAsia="ar-SA"/>
        </w:rPr>
      </w:pPr>
      <w:r w:rsidRPr="00CB4D02">
        <w:rPr>
          <w:rFonts w:eastAsia="Calibri"/>
          <w:sz w:val="20"/>
          <w:szCs w:val="20"/>
          <w:lang w:eastAsia="ar-SA"/>
        </w:rPr>
        <w:t xml:space="preserve">         (lub osób </w:t>
      </w:r>
      <w:bookmarkStart w:id="0" w:name="_GoBack"/>
      <w:bookmarkEnd w:id="0"/>
      <w:r w:rsidRPr="00CB4D02">
        <w:rPr>
          <w:rFonts w:eastAsia="Calibri"/>
          <w:sz w:val="20"/>
          <w:szCs w:val="20"/>
          <w:lang w:eastAsia="ar-SA"/>
        </w:rPr>
        <w:t>uprawnionych)</w:t>
      </w:r>
    </w:p>
    <w:p w:rsidR="001E5628" w:rsidRPr="00CB4D02" w:rsidRDefault="001E5628" w:rsidP="001E5628">
      <w:pPr>
        <w:suppressAutoHyphens/>
        <w:spacing w:after="0" w:line="240" w:lineRule="auto"/>
        <w:ind w:left="9204" w:firstLine="708"/>
        <w:rPr>
          <w:rFonts w:eastAsia="Calibri"/>
          <w:sz w:val="20"/>
          <w:szCs w:val="20"/>
          <w:lang w:eastAsia="ar-SA"/>
        </w:rPr>
      </w:pPr>
      <w:r w:rsidRPr="00CB4D02">
        <w:rPr>
          <w:rFonts w:eastAsia="Calibri"/>
          <w:sz w:val="20"/>
          <w:szCs w:val="20"/>
          <w:lang w:eastAsia="ar-SA"/>
        </w:rPr>
        <w:t xml:space="preserve">    do reprezentowania Wykonawcy</w:t>
      </w:r>
    </w:p>
    <w:p w:rsidR="001E5628" w:rsidRPr="00CB4D02" w:rsidRDefault="001E5628" w:rsidP="001E5628">
      <w:pPr>
        <w:rPr>
          <w:sz w:val="20"/>
          <w:szCs w:val="20"/>
        </w:rPr>
      </w:pPr>
    </w:p>
    <w:p w:rsidR="006458AB" w:rsidRDefault="006458AB" w:rsidP="006458AB"/>
    <w:sectPr w:rsidR="006458AB" w:rsidSect="001E562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628" w:rsidRDefault="001E5628" w:rsidP="001E5628">
      <w:pPr>
        <w:spacing w:after="0" w:line="240" w:lineRule="auto"/>
      </w:pPr>
      <w:r>
        <w:separator/>
      </w:r>
    </w:p>
  </w:endnote>
  <w:endnote w:type="continuationSeparator" w:id="0">
    <w:p w:rsidR="001E5628" w:rsidRDefault="001E5628" w:rsidP="001E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628" w:rsidRDefault="001E5628" w:rsidP="001E5628">
      <w:pPr>
        <w:spacing w:after="0" w:line="240" w:lineRule="auto"/>
      </w:pPr>
      <w:r>
        <w:separator/>
      </w:r>
    </w:p>
  </w:footnote>
  <w:footnote w:type="continuationSeparator" w:id="0">
    <w:p w:rsidR="001E5628" w:rsidRDefault="001E5628" w:rsidP="001E5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628" w:rsidRDefault="001E56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E3F2D9" wp14:editId="4CE842FA">
          <wp:simplePos x="0" y="0"/>
          <wp:positionH relativeFrom="margin">
            <wp:posOffset>1343025</wp:posOffset>
          </wp:positionH>
          <wp:positionV relativeFrom="paragraph">
            <wp:posOffset>-295910</wp:posOffset>
          </wp:positionV>
          <wp:extent cx="6757035" cy="715010"/>
          <wp:effectExtent l="19050" t="0" r="5715" b="0"/>
          <wp:wrapSquare wrapText="bothSides"/>
          <wp:docPr id="1" name="Obraz 1" descr="\\proton2\user\apilat\Pulpit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ton2\user\apilat\Pulpit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03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69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B444C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E952C0"/>
    <w:multiLevelType w:val="multilevel"/>
    <w:tmpl w:val="019E789E"/>
    <w:lvl w:ilvl="0">
      <w:numFmt w:val="bullet"/>
      <w:lvlText w:val=""/>
      <w:lvlJc w:val="left"/>
      <w:rPr>
        <w:rFonts w:ascii="Symbol" w:eastAsia="Times New Roman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CBB204D"/>
    <w:multiLevelType w:val="hybridMultilevel"/>
    <w:tmpl w:val="CE3C85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21E332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9DD725F"/>
    <w:multiLevelType w:val="hybridMultilevel"/>
    <w:tmpl w:val="D37CB810"/>
    <w:lvl w:ilvl="0" w:tplc="AF7227B0">
      <w:start w:val="1"/>
      <w:numFmt w:val="upperRoman"/>
      <w:lvlText w:val="%1."/>
      <w:lvlJc w:val="right"/>
      <w:pPr>
        <w:tabs>
          <w:tab w:val="num" w:pos="784"/>
        </w:tabs>
        <w:ind w:left="784" w:hanging="360"/>
      </w:pPr>
      <w:rPr>
        <w:rFonts w:cs="Times New Roman" w:hint="default"/>
      </w:rPr>
    </w:lvl>
    <w:lvl w:ilvl="1" w:tplc="B8F8891A">
      <w:start w:val="1"/>
      <w:numFmt w:val="decimal"/>
      <w:lvlText w:val="%2."/>
      <w:lvlJc w:val="left"/>
      <w:pPr>
        <w:tabs>
          <w:tab w:val="num" w:pos="2487"/>
        </w:tabs>
        <w:ind w:left="2487" w:hanging="360"/>
      </w:pPr>
      <w:rPr>
        <w:rFonts w:cs="Times New Roman" w:hint="default"/>
        <w:b w:val="0"/>
        <w:color w:val="auto"/>
        <w:sz w:val="24"/>
        <w:szCs w:val="24"/>
      </w:rPr>
    </w:lvl>
    <w:lvl w:ilvl="2" w:tplc="4C7821FA">
      <w:start w:val="1"/>
      <w:numFmt w:val="decimal"/>
      <w:lvlText w:val="%3)"/>
      <w:lvlJc w:val="left"/>
      <w:pPr>
        <w:tabs>
          <w:tab w:val="num" w:pos="2345"/>
        </w:tabs>
        <w:ind w:left="2345" w:hanging="360"/>
      </w:pPr>
      <w:rPr>
        <w:rFonts w:cs="Times New Roman" w:hint="default"/>
        <w:strike w:val="0"/>
      </w:rPr>
    </w:lvl>
    <w:lvl w:ilvl="3" w:tplc="BAE0B55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F3"/>
        <w:b w:val="0"/>
      </w:rPr>
    </w:lvl>
    <w:lvl w:ilvl="4" w:tplc="9DBA774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1FE79E6">
      <w:start w:val="1"/>
      <w:numFmt w:val="lowerLetter"/>
      <w:lvlText w:val="%6)"/>
      <w:lvlJc w:val="left"/>
      <w:pPr>
        <w:ind w:left="4500" w:hanging="360"/>
      </w:pPr>
      <w:rPr>
        <w:rFonts w:hint="default"/>
        <w:color w:val="auto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36A6DE">
      <w:start w:val="45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BB692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50611D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66E563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FC232F9"/>
    <w:multiLevelType w:val="multilevel"/>
    <w:tmpl w:val="39387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9504CB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10"/>
    <w:rsid w:val="00053EB3"/>
    <w:rsid w:val="00151946"/>
    <w:rsid w:val="001E5628"/>
    <w:rsid w:val="001F2BAE"/>
    <w:rsid w:val="002F330D"/>
    <w:rsid w:val="00302D67"/>
    <w:rsid w:val="003A0E10"/>
    <w:rsid w:val="005E39A0"/>
    <w:rsid w:val="006458AB"/>
    <w:rsid w:val="006E6DA4"/>
    <w:rsid w:val="00820610"/>
    <w:rsid w:val="00880FA3"/>
    <w:rsid w:val="00C36393"/>
    <w:rsid w:val="00CB4D02"/>
    <w:rsid w:val="00CF568E"/>
    <w:rsid w:val="00DB2FE2"/>
    <w:rsid w:val="00EB41D3"/>
    <w:rsid w:val="00F532E3"/>
    <w:rsid w:val="00FB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  <w15:docId w15:val="{DDC2B848-5040-40A6-8875-03396530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20610"/>
    <w:pPr>
      <w:ind w:left="720"/>
      <w:contextualSpacing/>
      <w:jc w:val="left"/>
    </w:pPr>
    <w:rPr>
      <w:rFonts w:eastAsia="Times New Roman"/>
      <w:sz w:val="24"/>
    </w:rPr>
  </w:style>
  <w:style w:type="table" w:styleId="Tabela-Siatka">
    <w:name w:val="Table Grid"/>
    <w:basedOn w:val="Standardowy"/>
    <w:uiPriority w:val="59"/>
    <w:rsid w:val="00820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Domylnaczcionkaakapitu"/>
    <w:rsid w:val="00302D67"/>
  </w:style>
  <w:style w:type="character" w:customStyle="1" w:styleId="size">
    <w:name w:val="size"/>
    <w:basedOn w:val="Domylnaczcionkaakapitu"/>
    <w:rsid w:val="00151946"/>
  </w:style>
  <w:style w:type="paragraph" w:styleId="Nagwek">
    <w:name w:val="header"/>
    <w:basedOn w:val="Normalny"/>
    <w:link w:val="NagwekZnak"/>
    <w:uiPriority w:val="99"/>
    <w:unhideWhenUsed/>
    <w:rsid w:val="001E5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628"/>
  </w:style>
  <w:style w:type="paragraph" w:styleId="Stopka">
    <w:name w:val="footer"/>
    <w:basedOn w:val="Normalny"/>
    <w:link w:val="StopkaZnak"/>
    <w:uiPriority w:val="99"/>
    <w:unhideWhenUsed/>
    <w:rsid w:val="001E5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1320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TCEZ</dc:creator>
  <cp:lastModifiedBy>Anna Piłat</cp:lastModifiedBy>
  <cp:revision>4</cp:revision>
  <dcterms:created xsi:type="dcterms:W3CDTF">2019-04-11T13:12:00Z</dcterms:created>
  <dcterms:modified xsi:type="dcterms:W3CDTF">2019-04-12T05:51:00Z</dcterms:modified>
</cp:coreProperties>
</file>